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3FA8F48C" w:rsidR="006517D0" w:rsidRPr="0011601D"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sidRPr="0011601D">
        <w:rPr>
          <w:rFonts w:cs="Arial"/>
          <w:bCs/>
          <w:sz w:val="28"/>
        </w:rPr>
        <w:t xml:space="preserve">3GPP TSG RAN WG1 Meeting </w:t>
      </w:r>
      <w:r w:rsidR="00143684">
        <w:rPr>
          <w:rFonts w:cs="Arial"/>
          <w:bCs/>
          <w:sz w:val="28"/>
        </w:rPr>
        <w:t>#104</w:t>
      </w:r>
      <w:r w:rsidR="00A1447D" w:rsidRPr="0011601D">
        <w:rPr>
          <w:rFonts w:cs="Arial"/>
          <w:bCs/>
          <w:sz w:val="28"/>
        </w:rPr>
        <w:t>e</w:t>
      </w:r>
      <w:r w:rsidR="001361C1" w:rsidRPr="0011601D">
        <w:rPr>
          <w:rFonts w:cs="Arial"/>
          <w:bCs/>
          <w:sz w:val="28"/>
        </w:rPr>
        <w:t xml:space="preserve"> </w:t>
      </w:r>
      <w:r w:rsidR="00767D60" w:rsidRPr="0011601D">
        <w:rPr>
          <w:rFonts w:cs="Arial"/>
          <w:bCs/>
          <w:sz w:val="28"/>
        </w:rPr>
        <w:t xml:space="preserve"> </w:t>
      </w:r>
      <w:r w:rsidR="005203DE" w:rsidRPr="0011601D">
        <w:rPr>
          <w:rFonts w:cs="Arial"/>
          <w:bCs/>
          <w:sz w:val="28"/>
          <w:szCs w:val="24"/>
          <w:lang w:val="en-US" w:eastAsia="zh-TW"/>
        </w:rPr>
        <w:tab/>
      </w:r>
      <w:r w:rsidR="00143684">
        <w:rPr>
          <w:rFonts w:eastAsia="MS Mincho" w:cs="Arial"/>
          <w:bCs/>
          <w:sz w:val="28"/>
          <w:szCs w:val="24"/>
          <w:lang w:val="en-US"/>
        </w:rPr>
        <w:t>R1-21</w:t>
      </w:r>
      <w:r w:rsidR="00A1447D" w:rsidRPr="0011601D">
        <w:rPr>
          <w:rFonts w:eastAsia="MS Mincho" w:cs="Arial"/>
          <w:bCs/>
          <w:sz w:val="28"/>
          <w:szCs w:val="24"/>
          <w:lang w:val="en-US"/>
        </w:rPr>
        <w:t>0</w:t>
      </w:r>
      <w:r w:rsidR="00141BB5">
        <w:rPr>
          <w:rFonts w:eastAsia="MS Mincho" w:cs="Arial"/>
          <w:bCs/>
          <w:sz w:val="28"/>
          <w:szCs w:val="24"/>
          <w:lang w:val="en-US"/>
        </w:rPr>
        <w:t>1803</w:t>
      </w:r>
      <w:bookmarkStart w:id="2" w:name="_GoBack"/>
      <w:bookmarkEnd w:id="2"/>
    </w:p>
    <w:p w14:paraId="6D9A9A80" w14:textId="7CC40A4D" w:rsidR="006517D0" w:rsidRPr="0011601D" w:rsidRDefault="00143684"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January 25</w:t>
      </w:r>
      <w:r w:rsidRPr="00C9253E">
        <w:rPr>
          <w:rFonts w:cs="Arial"/>
          <w:bCs/>
          <w:sz w:val="28"/>
          <w:vertAlign w:val="superscript"/>
        </w:rPr>
        <w:t>th</w:t>
      </w:r>
      <w:r>
        <w:rPr>
          <w:rFonts w:cs="Arial"/>
          <w:bCs/>
          <w:sz w:val="28"/>
        </w:rPr>
        <w:t xml:space="preserve"> </w:t>
      </w:r>
      <w:r w:rsidRPr="002148BA">
        <w:rPr>
          <w:rFonts w:cs="Arial"/>
          <w:bCs/>
          <w:sz w:val="28"/>
        </w:rPr>
        <w:t xml:space="preserve"> – </w:t>
      </w:r>
      <w:r>
        <w:rPr>
          <w:rFonts w:cs="Arial"/>
          <w:bCs/>
          <w:sz w:val="28"/>
        </w:rPr>
        <w:t>February 5</w:t>
      </w:r>
      <w:r w:rsidRPr="00C9253E">
        <w:rPr>
          <w:rFonts w:cs="Arial"/>
          <w:bCs/>
          <w:sz w:val="28"/>
          <w:vertAlign w:val="superscript"/>
        </w:rPr>
        <w:t>th</w:t>
      </w:r>
      <w:r w:rsidRPr="002148BA">
        <w:rPr>
          <w:rFonts w:cs="Arial"/>
          <w:bCs/>
          <w:sz w:val="28"/>
        </w:rPr>
        <w:t xml:space="preserve">, </w:t>
      </w:r>
      <w:r>
        <w:rPr>
          <w:rFonts w:cs="Arial"/>
          <w:bCs/>
          <w:sz w:val="28"/>
        </w:rPr>
        <w:t>2021</w:t>
      </w:r>
      <w:r w:rsidR="00634586" w:rsidRPr="0011601D">
        <w:rPr>
          <w:rFonts w:eastAsia="MS Mincho" w:cs="Arial"/>
          <w:bCs/>
          <w:sz w:val="28"/>
          <w:lang w:eastAsia="ja-JP"/>
        </w:rPr>
        <w:t xml:space="preserve"> </w:t>
      </w:r>
      <w:r w:rsidR="00DA3A69" w:rsidRPr="0011601D">
        <w:rPr>
          <w:rFonts w:cs="Arial"/>
          <w:bCs/>
          <w:sz w:val="28"/>
        </w:rPr>
        <w:t xml:space="preserve"> </w:t>
      </w:r>
      <w:r w:rsidR="00297FB4" w:rsidRPr="0011601D">
        <w:rPr>
          <w:rFonts w:cs="Arial"/>
          <w:bCs/>
          <w:sz w:val="28"/>
        </w:rPr>
        <w:t xml:space="preserve"> </w:t>
      </w:r>
    </w:p>
    <w:p w14:paraId="5F261769" w14:textId="53A61C63" w:rsidR="006517D0" w:rsidRPr="0011601D" w:rsidRDefault="006517D0" w:rsidP="006517D0">
      <w:pPr>
        <w:pStyle w:val="Header"/>
        <w:tabs>
          <w:tab w:val="center" w:pos="4536"/>
          <w:tab w:val="right" w:pos="8280"/>
          <w:tab w:val="right" w:pos="9781"/>
        </w:tabs>
        <w:ind w:right="-58"/>
        <w:rPr>
          <w:rFonts w:cs="Arial"/>
          <w:bCs/>
          <w:sz w:val="28"/>
          <w:szCs w:val="24"/>
          <w:lang w:val="en-US" w:eastAsia="zh-TW"/>
        </w:rPr>
      </w:pPr>
      <w:r w:rsidRPr="0011601D">
        <w:rPr>
          <w:rFonts w:eastAsia="MS Mincho" w:cs="Arial"/>
          <w:bCs/>
          <w:sz w:val="28"/>
          <w:szCs w:val="24"/>
          <w:lang w:val="en-US"/>
        </w:rPr>
        <w:t>Agenda Item:</w:t>
      </w:r>
      <w:r w:rsidRPr="0011601D">
        <w:rPr>
          <w:rFonts w:cs="Arial"/>
          <w:bCs/>
          <w:sz w:val="28"/>
          <w:szCs w:val="24"/>
          <w:lang w:val="en-US" w:eastAsia="zh-TW"/>
        </w:rPr>
        <w:t xml:space="preserve"> </w:t>
      </w:r>
      <w:r w:rsidR="004F402C" w:rsidRPr="0011601D">
        <w:rPr>
          <w:rFonts w:cs="Arial"/>
          <w:bCs/>
          <w:sz w:val="28"/>
          <w:szCs w:val="24"/>
          <w:lang w:val="en-US" w:eastAsia="zh-TW"/>
        </w:rPr>
        <w:t>8.</w:t>
      </w:r>
      <w:r w:rsidR="006C53DC">
        <w:rPr>
          <w:rFonts w:cs="Arial"/>
          <w:bCs/>
          <w:sz w:val="28"/>
          <w:szCs w:val="24"/>
          <w:lang w:val="en-US" w:eastAsia="zh-TW"/>
        </w:rPr>
        <w:t>15</w:t>
      </w:r>
      <w:r w:rsidR="004F402C" w:rsidRPr="0011601D">
        <w:rPr>
          <w:rFonts w:cs="Arial"/>
          <w:bCs/>
          <w:sz w:val="28"/>
          <w:szCs w:val="24"/>
          <w:lang w:val="en-US" w:eastAsia="zh-TW"/>
        </w:rPr>
        <w:t>.</w:t>
      </w:r>
      <w:r w:rsidR="006C53DC">
        <w:rPr>
          <w:rFonts w:cs="Arial"/>
          <w:bCs/>
          <w:sz w:val="28"/>
          <w:szCs w:val="24"/>
          <w:lang w:val="en-US" w:eastAsia="zh-TW"/>
        </w:rPr>
        <w:t>2</w:t>
      </w:r>
    </w:p>
    <w:p w14:paraId="535CFB2C" w14:textId="2ED38937" w:rsidR="006517D0" w:rsidRPr="0011601D" w:rsidRDefault="006517D0" w:rsidP="006517D0">
      <w:pPr>
        <w:pStyle w:val="Header"/>
        <w:tabs>
          <w:tab w:val="center" w:pos="4536"/>
          <w:tab w:val="right" w:pos="8280"/>
          <w:tab w:val="right" w:pos="9781"/>
        </w:tabs>
        <w:ind w:right="-58"/>
        <w:rPr>
          <w:rFonts w:eastAsia="MS Mincho" w:cs="Arial"/>
          <w:bCs/>
          <w:sz w:val="28"/>
          <w:szCs w:val="24"/>
          <w:lang w:val="en-US"/>
        </w:rPr>
      </w:pPr>
      <w:r w:rsidRPr="0011601D">
        <w:rPr>
          <w:rFonts w:eastAsia="MS Mincho" w:cs="Arial"/>
          <w:bCs/>
          <w:sz w:val="28"/>
          <w:szCs w:val="24"/>
          <w:lang w:val="en-US"/>
        </w:rPr>
        <w:t>Source:</w:t>
      </w:r>
      <w:r w:rsidRPr="0011601D">
        <w:rPr>
          <w:rFonts w:cs="Arial"/>
          <w:bCs/>
          <w:sz w:val="28"/>
          <w:szCs w:val="24"/>
          <w:lang w:val="en-US" w:eastAsia="zh-TW"/>
        </w:rPr>
        <w:t xml:space="preserve"> </w:t>
      </w:r>
      <w:r w:rsidR="00EC7BA6">
        <w:rPr>
          <w:rFonts w:cs="Arial"/>
          <w:bCs/>
          <w:sz w:val="28"/>
          <w:szCs w:val="24"/>
          <w:lang w:val="en-US" w:eastAsia="zh-TW"/>
        </w:rPr>
        <w:t>Moderator (</w:t>
      </w:r>
      <w:r w:rsidR="00EC7BA6">
        <w:rPr>
          <w:rFonts w:eastAsia="MS Mincho" w:cs="Arial"/>
          <w:bCs/>
          <w:sz w:val="28"/>
          <w:szCs w:val="24"/>
          <w:lang w:val="en-US"/>
        </w:rPr>
        <w:t>MediaTek)</w:t>
      </w:r>
    </w:p>
    <w:p w14:paraId="352EBB8C" w14:textId="77777777" w:rsidR="00EC7BA6" w:rsidRPr="00EC7BA6" w:rsidRDefault="006517D0" w:rsidP="00EC7BA6">
      <w:pPr>
        <w:pStyle w:val="Header"/>
        <w:tabs>
          <w:tab w:val="center" w:pos="4536"/>
          <w:tab w:val="right" w:pos="8280"/>
          <w:tab w:val="right" w:pos="9781"/>
        </w:tabs>
        <w:ind w:left="770" w:right="-58" w:hanging="770"/>
        <w:rPr>
          <w:rFonts w:cs="Arial"/>
          <w:bCs/>
          <w:sz w:val="28"/>
          <w:szCs w:val="24"/>
          <w:lang w:val="en-US" w:eastAsia="zh-TW"/>
        </w:rPr>
      </w:pPr>
      <w:r w:rsidRPr="0011601D">
        <w:rPr>
          <w:rFonts w:eastAsia="MS Mincho" w:cs="Arial"/>
          <w:bCs/>
          <w:sz w:val="28"/>
          <w:szCs w:val="24"/>
          <w:lang w:val="en-US"/>
        </w:rPr>
        <w:t>Title:</w:t>
      </w:r>
      <w:r w:rsidRPr="0011601D">
        <w:rPr>
          <w:rFonts w:cs="Arial"/>
          <w:bCs/>
          <w:sz w:val="28"/>
          <w:szCs w:val="24"/>
          <w:lang w:val="en-US" w:eastAsia="zh-TW"/>
        </w:rPr>
        <w:t xml:space="preserve"> </w:t>
      </w:r>
      <w:r w:rsidR="00EC7BA6" w:rsidRPr="00EC7BA6">
        <w:rPr>
          <w:rFonts w:cs="Arial"/>
          <w:bCs/>
          <w:sz w:val="28"/>
          <w:szCs w:val="24"/>
          <w:lang w:val="en-US" w:eastAsia="zh-TW"/>
        </w:rPr>
        <w:t xml:space="preserve">Summary #1 of AI 8.15.2 </w:t>
      </w:r>
      <w:r w:rsidR="00EC7BA6" w:rsidRPr="00EC7BA6">
        <w:rPr>
          <w:rFonts w:cs="Arial"/>
          <w:bCs/>
          <w:sz w:val="28"/>
          <w:szCs w:val="24"/>
          <w:lang w:val="en-US" w:eastAsia="zh-TW"/>
        </w:rPr>
        <w:tab/>
        <w:t>Enhancements to time and frequency</w:t>
      </w:r>
    </w:p>
    <w:p w14:paraId="574EED62" w14:textId="66588668" w:rsidR="00924197" w:rsidRPr="0011601D" w:rsidRDefault="00EC7BA6" w:rsidP="00EC7BA6">
      <w:pPr>
        <w:pStyle w:val="Header"/>
        <w:tabs>
          <w:tab w:val="center" w:pos="4536"/>
          <w:tab w:val="right" w:pos="8280"/>
          <w:tab w:val="right" w:pos="9781"/>
        </w:tabs>
        <w:ind w:left="770" w:right="-58" w:hanging="770"/>
        <w:rPr>
          <w:rFonts w:cs="Arial"/>
          <w:bCs/>
          <w:sz w:val="28"/>
          <w:szCs w:val="24"/>
          <w:lang w:val="en-US" w:eastAsia="zh-TW"/>
        </w:rPr>
      </w:pPr>
      <w:r>
        <w:rPr>
          <w:rFonts w:cs="Arial"/>
          <w:bCs/>
          <w:sz w:val="28"/>
          <w:szCs w:val="24"/>
          <w:lang w:val="en-US" w:eastAsia="zh-TW"/>
        </w:rPr>
        <w:t xml:space="preserve">          s</w:t>
      </w:r>
      <w:r w:rsidRPr="00EC7BA6">
        <w:rPr>
          <w:rFonts w:cs="Arial"/>
          <w:bCs/>
          <w:sz w:val="28"/>
          <w:szCs w:val="24"/>
          <w:lang w:val="en-US" w:eastAsia="zh-TW"/>
        </w:rPr>
        <w:t>ynchronization</w:t>
      </w:r>
    </w:p>
    <w:p w14:paraId="35240FDD" w14:textId="1EA351BC" w:rsidR="006517D0" w:rsidRPr="0011601D"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11601D">
        <w:rPr>
          <w:rFonts w:eastAsia="MS Mincho" w:cs="Arial"/>
          <w:bCs/>
          <w:sz w:val="28"/>
          <w:szCs w:val="24"/>
          <w:lang w:val="en-US"/>
        </w:rPr>
        <w:t>Document for:</w:t>
      </w:r>
      <w:r w:rsidRPr="0011601D">
        <w:rPr>
          <w:rFonts w:cs="Arial"/>
          <w:bCs/>
          <w:sz w:val="28"/>
          <w:szCs w:val="24"/>
          <w:lang w:val="en-US" w:eastAsia="zh-TW"/>
        </w:rPr>
        <w:t xml:space="preserve"> </w:t>
      </w:r>
      <w:r w:rsidR="00EC7BA6">
        <w:rPr>
          <w:rFonts w:cs="Arial"/>
          <w:bCs/>
          <w:sz w:val="28"/>
          <w:szCs w:val="24"/>
          <w:lang w:val="en-US" w:eastAsia="zh-TW"/>
        </w:rPr>
        <w:t xml:space="preserve">Discussion and </w:t>
      </w:r>
      <w:r w:rsidR="00EC7BA6">
        <w:rPr>
          <w:rFonts w:eastAsia="MS Mincho" w:cs="Arial"/>
          <w:bCs/>
          <w:sz w:val="28"/>
          <w:szCs w:val="24"/>
          <w:lang w:val="en-US"/>
        </w:rPr>
        <w:t>Decision</w:t>
      </w:r>
      <w:r w:rsidR="00297FB4" w:rsidRPr="0011601D">
        <w:rPr>
          <w:rFonts w:eastAsia="MS Mincho" w:cs="Arial"/>
          <w:bCs/>
          <w:sz w:val="28"/>
          <w:szCs w:val="24"/>
          <w:lang w:val="en-US"/>
        </w:rPr>
        <w:t xml:space="preserve"> </w:t>
      </w:r>
    </w:p>
    <w:bookmarkEnd w:id="0"/>
    <w:bookmarkEnd w:id="1"/>
    <w:p w14:paraId="43816C19" w14:textId="77777777" w:rsidR="00863A08" w:rsidRPr="0011601D" w:rsidRDefault="002D44AF" w:rsidP="007B19E9">
      <w:pPr>
        <w:pStyle w:val="Heading1"/>
        <w:rPr>
          <w:rFonts w:cs="Arial"/>
        </w:rPr>
      </w:pPr>
      <w:r w:rsidRPr="0011601D">
        <w:rPr>
          <w:rFonts w:cs="Arial"/>
          <w:lang w:eastAsia="zh-TW"/>
        </w:rPr>
        <w:t>Introduction</w:t>
      </w:r>
    </w:p>
    <w:p w14:paraId="1CB83806" w14:textId="5854FDAF" w:rsidR="00D0795B" w:rsidRDefault="00EC7BA6" w:rsidP="00EC7BA6">
      <w:pPr>
        <w:pStyle w:val="BodyText"/>
      </w:pPr>
      <w:r w:rsidRPr="00EC7BA6">
        <w:t>In RAN#86 meeting, a new Study Item was approved for IoT Non Terrestrial Network (NTN) [1]. In this meeting, company views on UL synchronization for IoT NTN are summarized and observations/proposals on identified issues are made. Observations and proposals in Company’s TDoc contributions are listed in the Appendix.</w:t>
      </w:r>
      <w:bookmarkStart w:id="3" w:name="_Ref481671177"/>
    </w:p>
    <w:p w14:paraId="4F951A9C" w14:textId="77777777" w:rsidR="00EC7BA6" w:rsidRPr="00EC7BA6" w:rsidRDefault="00EC7BA6" w:rsidP="00EC7BA6">
      <w:pPr>
        <w:pStyle w:val="BodyText"/>
      </w:pPr>
    </w:p>
    <w:p w14:paraId="74385F70" w14:textId="77777777" w:rsidR="00EC7BA6" w:rsidRPr="00EC7BA6" w:rsidRDefault="00EC7BA6" w:rsidP="00EC7BA6">
      <w:pPr>
        <w:pStyle w:val="Heading1"/>
        <w:rPr>
          <w:lang w:val="en-US"/>
        </w:rPr>
      </w:pPr>
      <w:r w:rsidRPr="00EC7BA6">
        <w:rPr>
          <w:lang w:val="en-US"/>
        </w:rPr>
        <w:t>Enhancements to time and frequency synchronization common to NR NTN and IoT NTN</w:t>
      </w:r>
    </w:p>
    <w:p w14:paraId="160A99A9" w14:textId="77777777" w:rsidR="00EC7BA6" w:rsidRDefault="00EC7BA6" w:rsidP="00EC7BA6">
      <w:pPr>
        <w:snapToGrid w:val="0"/>
        <w:spacing w:beforeLines="50" w:before="120" w:afterLines="50" w:after="120"/>
        <w:rPr>
          <w:rFonts w:eastAsiaTheme="minorEastAsia"/>
          <w:lang w:eastAsia="zh-CN"/>
        </w:rPr>
      </w:pPr>
      <w:r>
        <w:rPr>
          <w:rFonts w:eastAsiaTheme="minorEastAsia"/>
          <w:lang w:eastAsia="zh-CN"/>
        </w:rPr>
        <w:t>ZTE mentioned s</w:t>
      </w:r>
      <w:r w:rsidRPr="00821878">
        <w:rPr>
          <w:rFonts w:eastAsiaTheme="minorEastAsia"/>
          <w:lang w:eastAsia="zh-CN"/>
        </w:rPr>
        <w:t>imilar to NR-NTN, UEs in IoT-NTN are assumed with GNSS capability [1]. There</w:t>
      </w:r>
      <w:r>
        <w:rPr>
          <w:rFonts w:eastAsiaTheme="minorEastAsia"/>
          <w:lang w:eastAsia="zh-CN"/>
        </w:rPr>
        <w:t>fore</w:t>
      </w:r>
      <w:r w:rsidRPr="00821878">
        <w:rPr>
          <w:rFonts w:eastAsiaTheme="minorEastAsia"/>
          <w:lang w:eastAsia="zh-CN"/>
        </w:rPr>
        <w:t>, GNSS-assist UL pre-compensation methods proposed for NR-NTN should also be considered in IoT-NTN.</w:t>
      </w:r>
      <w:r>
        <w:rPr>
          <w:rFonts w:eastAsiaTheme="minorEastAsia"/>
          <w:lang w:eastAsia="zh-CN"/>
        </w:rPr>
        <w:t xml:space="preserve"> There seems to be consensus on this view. OPPO, Huawei, CATT, Vivo, MediaTek, Intel, Spreadtrum, Sony, Ericsson, Asia Pacific Telecom, CMCC, Xiaomi, Samsung, Apple, Interdigital, Qualcomm mentioned in some form to re-use timing and frequency compensation mechanisms or principles for UL synchronization agreed in </w:t>
      </w:r>
      <w:r w:rsidRPr="00B23E23">
        <w:rPr>
          <w:rFonts w:eastAsiaTheme="minorEastAsia"/>
          <w:lang w:eastAsia="zh-CN"/>
        </w:rPr>
        <w:t>NR NTN in IoT NTN.</w:t>
      </w:r>
      <w:r>
        <w:rPr>
          <w:rFonts w:eastAsiaTheme="minorEastAsia"/>
          <w:lang w:eastAsia="zh-CN"/>
        </w:rPr>
        <w:t xml:space="preserve"> </w:t>
      </w:r>
    </w:p>
    <w:p w14:paraId="2FB59FD8" w14:textId="77777777" w:rsidR="00EC7BA6" w:rsidRDefault="00EC7BA6" w:rsidP="00EC7BA6">
      <w:pPr>
        <w:snapToGrid w:val="0"/>
        <w:spacing w:beforeLines="50" w:before="120" w:afterLines="50" w:after="120"/>
        <w:rPr>
          <w:rFonts w:eastAsiaTheme="minorEastAsia"/>
          <w:lang w:eastAsia="zh-CN"/>
        </w:rPr>
      </w:pPr>
      <w:r>
        <w:rPr>
          <w:rFonts w:eastAsiaTheme="minorEastAsia"/>
          <w:lang w:eastAsia="zh-CN"/>
        </w:rPr>
        <w:t xml:space="preserve">To avoid re-discussing every agreement on </w:t>
      </w:r>
      <w:r w:rsidRPr="005F53BF">
        <w:rPr>
          <w:rFonts w:eastAsiaTheme="minorEastAsia"/>
          <w:lang w:eastAsia="zh-CN"/>
        </w:rPr>
        <w:t>Enh</w:t>
      </w:r>
      <w:r>
        <w:rPr>
          <w:rFonts w:eastAsiaTheme="minorEastAsia"/>
          <w:lang w:eastAsia="zh-CN"/>
        </w:rPr>
        <w:t xml:space="preserve">ancements to time and frequency </w:t>
      </w:r>
      <w:r w:rsidRPr="005F53BF">
        <w:rPr>
          <w:rFonts w:eastAsiaTheme="minorEastAsia"/>
          <w:lang w:eastAsia="zh-CN"/>
        </w:rPr>
        <w:t>synchronization</w:t>
      </w:r>
      <w:r>
        <w:rPr>
          <w:rFonts w:eastAsiaTheme="minorEastAsia"/>
          <w:lang w:eastAsia="zh-CN"/>
        </w:rPr>
        <w:t xml:space="preserve">, it is the view of the moderator that the related NR NTN agreements with no FFS should at least be included in a TP to TR 36.763. Agreements in NR NTN including FFS can also be included on the understanding that the FFS should first be discussed in NR NTN and revised in TR 36.763 timely. Companies may flag issues with a particular agreement if it needs to be revised for IoT NTN.  Agreements in NR NTN containing FFS on options should not be included at this stage. The other way would be not to include these NR NTN agreements in the TR 36.763. It is not clear during a follow up WI phase for IoT NTN, which agreement in NR NTN WI would apply to IoT NTN and which would not, and where to find these agreements. This approach would increase the risk of re-opening discussions on the NR NTN WI agreements during an IoT NTN WI. The other way would be to reference the TR 38.821 in rel-16 NR NTN SI [2]. It is not clear for aspects such as UE pre-compensation using GNSS-acquire UE position and satellite ephemeris were not much discussed and further agreements were made in the normative phase in Rel-17.  Hence, it is the view of the moderator to include NR NTN WI agreements in TR 36.763. </w:t>
      </w:r>
    </w:p>
    <w:p w14:paraId="0D1CBAB5" w14:textId="77777777" w:rsidR="00EC7BA6" w:rsidRDefault="00EC7BA6" w:rsidP="00EC7BA6">
      <w:pPr>
        <w:snapToGrid w:val="0"/>
        <w:spacing w:beforeLines="50" w:before="120" w:afterLines="50" w:after="120"/>
        <w:rPr>
          <w:rFonts w:eastAsiaTheme="minorEastAsia"/>
          <w:lang w:eastAsia="zh-CN"/>
        </w:rPr>
      </w:pPr>
    </w:p>
    <w:p w14:paraId="1248C23A" w14:textId="22337ABC" w:rsidR="00EC7BA6" w:rsidRPr="00EC7BA6" w:rsidRDefault="00EC7BA6" w:rsidP="00EC7BA6">
      <w:pPr>
        <w:pStyle w:val="Heading2"/>
        <w:rPr>
          <w:lang w:eastAsia="zh-CN"/>
        </w:rPr>
      </w:pPr>
      <w:r w:rsidRPr="00496C3D">
        <w:rPr>
          <w:lang w:eastAsia="zh-CN"/>
        </w:rPr>
        <w:t>TP#1 Proposal 1 for TR 36.763</w:t>
      </w:r>
    </w:p>
    <w:p w14:paraId="6ABCB3C6" w14:textId="600703D3" w:rsidR="00EC7BA6" w:rsidRPr="00F001D7" w:rsidRDefault="00EC7BA6" w:rsidP="00EC7BA6">
      <w:pPr>
        <w:snapToGrid w:val="0"/>
        <w:spacing w:beforeLines="50" w:before="120" w:afterLines="50" w:after="120"/>
        <w:rPr>
          <w:rFonts w:eastAsiaTheme="minorEastAsia"/>
          <w:b/>
          <w:i/>
          <w:lang w:eastAsia="zh-CN"/>
        </w:rPr>
      </w:pPr>
      <w:r w:rsidRPr="00F001D7">
        <w:rPr>
          <w:rFonts w:eastAsiaTheme="minorEastAsia"/>
          <w:b/>
          <w:i/>
          <w:highlight w:val="yellow"/>
          <w:lang w:eastAsia="zh-CN"/>
        </w:rPr>
        <w:t xml:space="preserve">Initial Proposal </w:t>
      </w:r>
      <w:r>
        <w:rPr>
          <w:rFonts w:eastAsiaTheme="minorEastAsia"/>
          <w:b/>
          <w:i/>
          <w:highlight w:val="yellow"/>
          <w:lang w:eastAsia="zh-CN"/>
        </w:rPr>
        <w:t>Section 2.</w:t>
      </w:r>
      <w:r w:rsidRPr="00477993">
        <w:rPr>
          <w:rFonts w:eastAsiaTheme="minorEastAsia"/>
          <w:b/>
          <w:i/>
          <w:highlight w:val="yellow"/>
          <w:lang w:eastAsia="zh-CN"/>
        </w:rPr>
        <w:t>1</w:t>
      </w:r>
      <w:r w:rsidR="00477993" w:rsidRPr="00477993">
        <w:rPr>
          <w:rFonts w:eastAsiaTheme="minorEastAsia"/>
          <w:b/>
          <w:i/>
          <w:highlight w:val="yellow"/>
          <w:lang w:eastAsia="zh-CN"/>
        </w:rPr>
        <w:t>:</w:t>
      </w:r>
    </w:p>
    <w:p w14:paraId="64498FEA" w14:textId="77777777" w:rsidR="00EC7BA6" w:rsidRDefault="00EC7BA6" w:rsidP="00EC7BA6">
      <w:pPr>
        <w:snapToGrid w:val="0"/>
        <w:spacing w:beforeLines="50" w:before="120" w:afterLines="50" w:after="120"/>
        <w:rPr>
          <w:rFonts w:eastAsiaTheme="minorEastAsia"/>
          <w:b/>
          <w:i/>
          <w:lang w:eastAsia="zh-CN"/>
        </w:rPr>
      </w:pPr>
      <w:r w:rsidRPr="005F53BF">
        <w:rPr>
          <w:rFonts w:eastAsiaTheme="minorEastAsia"/>
          <w:b/>
          <w:i/>
          <w:lang w:eastAsia="zh-CN"/>
        </w:rPr>
        <w:t>Include in TR 36.763, the listed agreements on enhancements to time and frequency synchronization from NR NTN WI:</w:t>
      </w:r>
    </w:p>
    <w:p w14:paraId="7522EDCE" w14:textId="77777777" w:rsidR="00EC7BA6" w:rsidRPr="005F53BF" w:rsidRDefault="00EC7BA6" w:rsidP="00EC7BA6">
      <w:pPr>
        <w:snapToGrid w:val="0"/>
        <w:spacing w:beforeLines="50" w:before="120" w:afterLines="50" w:after="120"/>
        <w:rPr>
          <w:rFonts w:eastAsiaTheme="minorEastAsia"/>
          <w:b/>
          <w:i/>
          <w:lang w:eastAsia="zh-CN"/>
        </w:rPr>
      </w:pPr>
      <w:r>
        <w:rPr>
          <w:rFonts w:eastAsiaTheme="minorEastAsia"/>
          <w:b/>
          <w:i/>
          <w:lang w:eastAsia="zh-CN"/>
        </w:rPr>
        <w:t xml:space="preserve">It is recommended that the following enhancements are considered for </w:t>
      </w:r>
      <w:r w:rsidRPr="00AD6401">
        <w:rPr>
          <w:rFonts w:eastAsiaTheme="minorEastAsia"/>
          <w:b/>
          <w:i/>
          <w:lang w:eastAsia="zh-CN"/>
        </w:rPr>
        <w:t>timing and frequency synchronization for UL transmission</w:t>
      </w:r>
      <w:r>
        <w:rPr>
          <w:rFonts w:eastAsiaTheme="minorEastAsia"/>
          <w:b/>
          <w:i/>
          <w:lang w:eastAsia="zh-CN"/>
        </w:rPr>
        <w:t xml:space="preserve"> for normative phase:</w:t>
      </w:r>
    </w:p>
    <w:p w14:paraId="5809E3F5" w14:textId="77777777" w:rsidR="00EC7BA6" w:rsidRPr="005F53BF" w:rsidRDefault="00EC7BA6" w:rsidP="00EC7BA6">
      <w:pPr>
        <w:snapToGrid w:val="0"/>
        <w:spacing w:beforeLines="50" w:before="120" w:afterLines="50" w:after="120"/>
        <w:ind w:left="360"/>
        <w:rPr>
          <w:rFonts w:eastAsiaTheme="minorEastAsia"/>
          <w:b/>
          <w:i/>
          <w:lang w:eastAsia="zh-CN"/>
        </w:rPr>
      </w:pPr>
      <w:r w:rsidRPr="005F53BF">
        <w:rPr>
          <w:rFonts w:eastAsiaTheme="minorEastAsia"/>
          <w:b/>
          <w:i/>
          <w:lang w:eastAsia="zh-CN"/>
        </w:rPr>
        <w:t xml:space="preserve">An NTN UE in RRC_IDLE and RRC_INACTIVE states is required to at least support UE specific TA calculation based at least on its GNSS-acquired position and </w:t>
      </w:r>
      <w:r>
        <w:rPr>
          <w:rFonts w:eastAsiaTheme="minorEastAsia"/>
          <w:b/>
          <w:i/>
          <w:lang w:eastAsia="zh-CN"/>
        </w:rPr>
        <w:t>the serving satellite ephemeris</w:t>
      </w:r>
      <w:r w:rsidRPr="005F53BF">
        <w:rPr>
          <w:rFonts w:eastAsiaTheme="minorEastAsia"/>
          <w:b/>
          <w:i/>
          <w:lang w:eastAsia="zh-CN"/>
        </w:rPr>
        <w:t>.</w:t>
      </w:r>
    </w:p>
    <w:p w14:paraId="0E7B0C0B" w14:textId="77777777" w:rsidR="00EC7BA6" w:rsidRDefault="00EC7BA6" w:rsidP="00EC7BA6">
      <w:pPr>
        <w:snapToGrid w:val="0"/>
        <w:spacing w:beforeLines="50" w:before="120" w:afterLines="50" w:after="120"/>
        <w:ind w:left="360"/>
        <w:rPr>
          <w:rFonts w:eastAsiaTheme="minorEastAsia"/>
          <w:b/>
          <w:i/>
          <w:lang w:eastAsia="zh-CN"/>
        </w:rPr>
      </w:pPr>
      <w:r w:rsidRPr="005F53BF">
        <w:rPr>
          <w:rFonts w:eastAsiaTheme="minorEastAsia"/>
          <w:b/>
          <w:i/>
          <w:lang w:eastAsia="zh-CN"/>
        </w:rPr>
        <w:t>An NR NTN UE in RRC_IDLE and RRC_INACTIVE states shall be capable of at least using its acquired GNSS position and satellite ephemeris to calculate frequency pre-compensation to counter shift the Doppler experienced on the service link.</w:t>
      </w:r>
    </w:p>
    <w:p w14:paraId="2189B3E7" w14:textId="77777777" w:rsidR="00EC7BA6" w:rsidRPr="005F53BF" w:rsidRDefault="00EC7BA6" w:rsidP="00EC7BA6">
      <w:pPr>
        <w:snapToGrid w:val="0"/>
        <w:spacing w:beforeLines="50" w:before="120" w:afterLines="50" w:after="120"/>
        <w:ind w:left="360"/>
        <w:rPr>
          <w:rFonts w:eastAsiaTheme="minorEastAsia"/>
          <w:b/>
          <w:i/>
          <w:lang w:eastAsia="zh-CN"/>
        </w:rPr>
      </w:pPr>
      <w:r w:rsidRPr="005F53BF">
        <w:rPr>
          <w:rFonts w:eastAsiaTheme="minorEastAsia"/>
          <w:b/>
          <w:i/>
          <w:lang w:eastAsia="zh-CN"/>
        </w:rPr>
        <w:lastRenderedPageBreak/>
        <w:t>An NR NTN UE in RRC_CONNECTED states shall be capable of at least using its acquired GNSS position and satellite ephemeris to perform frequency pre-compensation to counter shift the Doppler experienced on the service link.</w:t>
      </w:r>
    </w:p>
    <w:p w14:paraId="678E46B2" w14:textId="77777777" w:rsidR="00EC7BA6" w:rsidRDefault="00EC7BA6" w:rsidP="00D0795B">
      <w:pPr>
        <w:pStyle w:val="BodyText"/>
        <w:spacing w:after="0"/>
        <w:jc w:val="both"/>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8080"/>
      </w:tblGrid>
      <w:tr w:rsidR="004502DC" w:rsidRPr="00A8787F" w14:paraId="75BCD923" w14:textId="77777777" w:rsidTr="0030518B">
        <w:trPr>
          <w:trHeight w:val="398"/>
          <w:jc w:val="center"/>
        </w:trPr>
        <w:tc>
          <w:tcPr>
            <w:tcW w:w="1559" w:type="dxa"/>
            <w:shd w:val="clear" w:color="auto" w:fill="auto"/>
            <w:vAlign w:val="center"/>
          </w:tcPr>
          <w:p w14:paraId="4FF47F73" w14:textId="77777777" w:rsidR="004502DC" w:rsidRPr="00263B6E" w:rsidRDefault="004502DC" w:rsidP="0030518B">
            <w:pPr>
              <w:snapToGrid w:val="0"/>
              <w:spacing w:after="0"/>
              <w:jc w:val="center"/>
              <w:rPr>
                <w:b/>
              </w:rPr>
            </w:pPr>
            <w:r w:rsidRPr="00263B6E">
              <w:rPr>
                <w:b/>
              </w:rPr>
              <w:t>Company</w:t>
            </w:r>
          </w:p>
        </w:tc>
        <w:tc>
          <w:tcPr>
            <w:tcW w:w="8080" w:type="dxa"/>
            <w:vAlign w:val="center"/>
          </w:tcPr>
          <w:p w14:paraId="71CA376A" w14:textId="77777777" w:rsidR="004502DC" w:rsidRPr="00A8787F" w:rsidRDefault="004502DC" w:rsidP="0030518B">
            <w:pPr>
              <w:snapToGrid w:val="0"/>
              <w:spacing w:after="0"/>
              <w:jc w:val="center"/>
            </w:pPr>
            <w:r w:rsidRPr="008D3FED">
              <w:rPr>
                <w:b/>
                <w:sz w:val="22"/>
                <w:lang w:eastAsia="zh-CN"/>
              </w:rPr>
              <w:t>Comments and Views</w:t>
            </w:r>
          </w:p>
        </w:tc>
      </w:tr>
      <w:tr w:rsidR="004502DC" w:rsidRPr="00A8787F" w14:paraId="08765771" w14:textId="77777777" w:rsidTr="0030518B">
        <w:trPr>
          <w:trHeight w:val="398"/>
          <w:jc w:val="center"/>
        </w:trPr>
        <w:tc>
          <w:tcPr>
            <w:tcW w:w="1559" w:type="dxa"/>
            <w:shd w:val="clear" w:color="auto" w:fill="auto"/>
            <w:vAlign w:val="center"/>
          </w:tcPr>
          <w:p w14:paraId="68E308D3" w14:textId="77777777" w:rsidR="004502DC" w:rsidRPr="00A8787F" w:rsidRDefault="004502DC" w:rsidP="0030518B">
            <w:pPr>
              <w:snapToGrid w:val="0"/>
              <w:spacing w:after="0"/>
              <w:rPr>
                <w:lang w:eastAsia="zh-CN"/>
              </w:rPr>
            </w:pPr>
          </w:p>
        </w:tc>
        <w:tc>
          <w:tcPr>
            <w:tcW w:w="8080" w:type="dxa"/>
            <w:vAlign w:val="center"/>
          </w:tcPr>
          <w:p w14:paraId="68D68342" w14:textId="77777777" w:rsidR="004502DC" w:rsidRPr="00A8787F" w:rsidRDefault="004502DC" w:rsidP="0030518B">
            <w:pPr>
              <w:pStyle w:val="Eqn"/>
              <w:rPr>
                <w:sz w:val="20"/>
                <w:szCs w:val="20"/>
              </w:rPr>
            </w:pPr>
          </w:p>
        </w:tc>
      </w:tr>
      <w:tr w:rsidR="004502DC" w:rsidRPr="00A8787F" w14:paraId="1A7222C8" w14:textId="77777777" w:rsidTr="0030518B">
        <w:trPr>
          <w:trHeight w:val="398"/>
          <w:jc w:val="center"/>
        </w:trPr>
        <w:tc>
          <w:tcPr>
            <w:tcW w:w="1559" w:type="dxa"/>
            <w:shd w:val="clear" w:color="auto" w:fill="auto"/>
            <w:vAlign w:val="center"/>
          </w:tcPr>
          <w:p w14:paraId="3F054312" w14:textId="77777777" w:rsidR="004502DC" w:rsidRPr="00A8787F" w:rsidRDefault="004502DC" w:rsidP="0030518B">
            <w:pPr>
              <w:snapToGrid w:val="0"/>
              <w:spacing w:after="0"/>
              <w:rPr>
                <w:lang w:eastAsia="zh-CN"/>
              </w:rPr>
            </w:pPr>
          </w:p>
        </w:tc>
        <w:tc>
          <w:tcPr>
            <w:tcW w:w="8080" w:type="dxa"/>
            <w:vAlign w:val="center"/>
          </w:tcPr>
          <w:p w14:paraId="47EAEC25" w14:textId="77777777" w:rsidR="004502DC" w:rsidRPr="00A8787F" w:rsidRDefault="004502DC" w:rsidP="0030518B">
            <w:pPr>
              <w:spacing w:before="120"/>
            </w:pPr>
          </w:p>
        </w:tc>
      </w:tr>
      <w:tr w:rsidR="004502DC" w:rsidRPr="00A8787F" w14:paraId="14B66611" w14:textId="77777777" w:rsidTr="0030518B">
        <w:trPr>
          <w:trHeight w:val="398"/>
          <w:jc w:val="center"/>
        </w:trPr>
        <w:tc>
          <w:tcPr>
            <w:tcW w:w="1559" w:type="dxa"/>
            <w:shd w:val="clear" w:color="auto" w:fill="auto"/>
            <w:vAlign w:val="center"/>
          </w:tcPr>
          <w:p w14:paraId="27AD163E" w14:textId="77777777" w:rsidR="004502DC" w:rsidRPr="00BD2800" w:rsidRDefault="004502DC" w:rsidP="0030518B">
            <w:pPr>
              <w:snapToGrid w:val="0"/>
              <w:spacing w:after="0"/>
              <w:rPr>
                <w:lang w:eastAsia="zh-CN"/>
              </w:rPr>
            </w:pPr>
          </w:p>
        </w:tc>
        <w:tc>
          <w:tcPr>
            <w:tcW w:w="8080" w:type="dxa"/>
            <w:vAlign w:val="center"/>
          </w:tcPr>
          <w:p w14:paraId="363B1C38" w14:textId="77777777" w:rsidR="004502DC" w:rsidRPr="003D0E00" w:rsidRDefault="004502DC" w:rsidP="0030518B">
            <w:pPr>
              <w:widowControl w:val="0"/>
            </w:pPr>
          </w:p>
        </w:tc>
      </w:tr>
      <w:tr w:rsidR="004502DC" w:rsidRPr="00A8787F" w14:paraId="4409CB5E" w14:textId="77777777" w:rsidTr="0030518B">
        <w:trPr>
          <w:trHeight w:val="398"/>
          <w:jc w:val="center"/>
        </w:trPr>
        <w:tc>
          <w:tcPr>
            <w:tcW w:w="1559" w:type="dxa"/>
            <w:shd w:val="clear" w:color="auto" w:fill="auto"/>
            <w:vAlign w:val="center"/>
          </w:tcPr>
          <w:p w14:paraId="347645DC" w14:textId="77777777" w:rsidR="004502DC" w:rsidRPr="00A8787F" w:rsidRDefault="004502DC" w:rsidP="0030518B">
            <w:pPr>
              <w:snapToGrid w:val="0"/>
              <w:spacing w:after="0"/>
              <w:rPr>
                <w:lang w:eastAsia="zh-CN"/>
              </w:rPr>
            </w:pPr>
          </w:p>
        </w:tc>
        <w:tc>
          <w:tcPr>
            <w:tcW w:w="8080" w:type="dxa"/>
            <w:vAlign w:val="center"/>
          </w:tcPr>
          <w:p w14:paraId="3862DECA" w14:textId="77777777" w:rsidR="004502DC" w:rsidRPr="00A8787F" w:rsidRDefault="004502DC" w:rsidP="0030518B">
            <w:pPr>
              <w:spacing w:beforeLines="50" w:before="120" w:afterLines="50" w:after="120"/>
            </w:pPr>
          </w:p>
        </w:tc>
      </w:tr>
      <w:tr w:rsidR="004502DC" w:rsidRPr="00A8787F" w14:paraId="14DF4E58" w14:textId="77777777" w:rsidTr="0030518B">
        <w:trPr>
          <w:trHeight w:val="398"/>
          <w:jc w:val="center"/>
        </w:trPr>
        <w:tc>
          <w:tcPr>
            <w:tcW w:w="1559" w:type="dxa"/>
            <w:shd w:val="clear" w:color="auto" w:fill="auto"/>
            <w:vAlign w:val="center"/>
          </w:tcPr>
          <w:p w14:paraId="46CBA2C6" w14:textId="77777777" w:rsidR="004502DC" w:rsidRPr="00A8787F" w:rsidRDefault="004502DC" w:rsidP="0030518B">
            <w:pPr>
              <w:snapToGrid w:val="0"/>
              <w:spacing w:after="0"/>
              <w:rPr>
                <w:lang w:eastAsia="zh-CN"/>
              </w:rPr>
            </w:pPr>
          </w:p>
        </w:tc>
        <w:tc>
          <w:tcPr>
            <w:tcW w:w="8080" w:type="dxa"/>
            <w:vAlign w:val="center"/>
          </w:tcPr>
          <w:p w14:paraId="0D3066AA" w14:textId="77777777" w:rsidR="004502DC" w:rsidRPr="00A8787F" w:rsidRDefault="004502DC" w:rsidP="0030518B">
            <w:pPr>
              <w:spacing w:before="60" w:after="60" w:line="288" w:lineRule="auto"/>
              <w:jc w:val="both"/>
            </w:pPr>
          </w:p>
        </w:tc>
      </w:tr>
      <w:tr w:rsidR="004502DC" w:rsidRPr="00A8787F" w14:paraId="1048277B" w14:textId="77777777" w:rsidTr="0030518B">
        <w:trPr>
          <w:trHeight w:val="398"/>
          <w:jc w:val="center"/>
        </w:trPr>
        <w:tc>
          <w:tcPr>
            <w:tcW w:w="1559" w:type="dxa"/>
            <w:shd w:val="clear" w:color="auto" w:fill="auto"/>
            <w:vAlign w:val="center"/>
          </w:tcPr>
          <w:p w14:paraId="55CD3D7D" w14:textId="77777777" w:rsidR="004502DC" w:rsidRPr="00A8787F" w:rsidRDefault="004502DC" w:rsidP="0030518B">
            <w:pPr>
              <w:snapToGrid w:val="0"/>
              <w:spacing w:after="0"/>
              <w:rPr>
                <w:lang w:eastAsia="zh-CN"/>
              </w:rPr>
            </w:pPr>
          </w:p>
        </w:tc>
        <w:tc>
          <w:tcPr>
            <w:tcW w:w="8080" w:type="dxa"/>
            <w:vAlign w:val="center"/>
          </w:tcPr>
          <w:p w14:paraId="3DBCD51A" w14:textId="77777777" w:rsidR="004502DC" w:rsidRPr="00AC5809" w:rsidRDefault="004502DC" w:rsidP="0030518B">
            <w:pPr>
              <w:pStyle w:val="BodyText"/>
              <w:rPr>
                <w:i/>
              </w:rPr>
            </w:pPr>
          </w:p>
        </w:tc>
      </w:tr>
      <w:tr w:rsidR="004502DC" w:rsidRPr="00A8787F" w14:paraId="4597F87E" w14:textId="77777777" w:rsidTr="0030518B">
        <w:trPr>
          <w:trHeight w:val="398"/>
          <w:jc w:val="center"/>
        </w:trPr>
        <w:tc>
          <w:tcPr>
            <w:tcW w:w="1559" w:type="dxa"/>
            <w:shd w:val="clear" w:color="auto" w:fill="auto"/>
            <w:vAlign w:val="center"/>
          </w:tcPr>
          <w:p w14:paraId="3B1F55C7" w14:textId="77777777" w:rsidR="004502DC" w:rsidRPr="00A8787F" w:rsidRDefault="004502DC" w:rsidP="0030518B">
            <w:pPr>
              <w:snapToGrid w:val="0"/>
              <w:spacing w:after="0"/>
              <w:rPr>
                <w:lang w:eastAsia="zh-CN"/>
              </w:rPr>
            </w:pPr>
          </w:p>
        </w:tc>
        <w:tc>
          <w:tcPr>
            <w:tcW w:w="8080" w:type="dxa"/>
            <w:vAlign w:val="center"/>
          </w:tcPr>
          <w:p w14:paraId="3C2A80B2" w14:textId="77777777" w:rsidR="004502DC" w:rsidRPr="00AC5809" w:rsidRDefault="004502DC" w:rsidP="0030518B">
            <w:pPr>
              <w:numPr>
                <w:ilvl w:val="1"/>
                <w:numId w:val="29"/>
              </w:numPr>
              <w:overflowPunct w:val="0"/>
              <w:autoSpaceDE w:val="0"/>
              <w:autoSpaceDN w:val="0"/>
              <w:adjustRightInd w:val="0"/>
              <w:jc w:val="both"/>
              <w:textAlignment w:val="baseline"/>
              <w:rPr>
                <w:lang w:val="en-US"/>
              </w:rPr>
            </w:pPr>
          </w:p>
        </w:tc>
      </w:tr>
      <w:tr w:rsidR="004502DC" w:rsidRPr="00A8787F" w14:paraId="76CE8E59" w14:textId="77777777" w:rsidTr="0030518B">
        <w:trPr>
          <w:trHeight w:val="398"/>
          <w:jc w:val="center"/>
        </w:trPr>
        <w:tc>
          <w:tcPr>
            <w:tcW w:w="1559" w:type="dxa"/>
            <w:shd w:val="clear" w:color="auto" w:fill="auto"/>
            <w:vAlign w:val="center"/>
          </w:tcPr>
          <w:p w14:paraId="7224CCB7" w14:textId="77777777" w:rsidR="004502DC" w:rsidRPr="00A8787F" w:rsidRDefault="004502DC" w:rsidP="0030518B">
            <w:pPr>
              <w:snapToGrid w:val="0"/>
              <w:spacing w:after="0"/>
              <w:rPr>
                <w:lang w:eastAsia="zh-CN"/>
              </w:rPr>
            </w:pPr>
          </w:p>
        </w:tc>
        <w:tc>
          <w:tcPr>
            <w:tcW w:w="8080" w:type="dxa"/>
            <w:vAlign w:val="center"/>
          </w:tcPr>
          <w:p w14:paraId="08CE8B9C" w14:textId="77777777" w:rsidR="004502DC" w:rsidRPr="00B22A68" w:rsidRDefault="004502DC" w:rsidP="0030518B">
            <w:pPr>
              <w:rPr>
                <w:b/>
                <w:bCs/>
                <w:i/>
                <w:lang w:val="en-US"/>
              </w:rPr>
            </w:pPr>
          </w:p>
        </w:tc>
      </w:tr>
      <w:tr w:rsidR="004502DC" w:rsidRPr="00A8787F" w14:paraId="486F7E2E" w14:textId="77777777" w:rsidTr="0030518B">
        <w:trPr>
          <w:trHeight w:val="412"/>
          <w:jc w:val="center"/>
        </w:trPr>
        <w:tc>
          <w:tcPr>
            <w:tcW w:w="1559" w:type="dxa"/>
            <w:shd w:val="clear" w:color="auto" w:fill="auto"/>
            <w:vAlign w:val="center"/>
          </w:tcPr>
          <w:p w14:paraId="6D37F2C0" w14:textId="77777777" w:rsidR="004502DC" w:rsidRPr="00A8787F" w:rsidRDefault="004502DC" w:rsidP="0030518B">
            <w:pPr>
              <w:snapToGrid w:val="0"/>
              <w:spacing w:after="0"/>
              <w:rPr>
                <w:lang w:eastAsia="zh-CN"/>
              </w:rPr>
            </w:pPr>
          </w:p>
        </w:tc>
        <w:tc>
          <w:tcPr>
            <w:tcW w:w="8080" w:type="dxa"/>
            <w:vAlign w:val="center"/>
          </w:tcPr>
          <w:p w14:paraId="1668AADC" w14:textId="77777777" w:rsidR="004502DC" w:rsidRPr="00B22A68" w:rsidRDefault="004502DC" w:rsidP="0030518B">
            <w:pPr>
              <w:jc w:val="both"/>
              <w:rPr>
                <w:b/>
                <w:i/>
                <w:lang w:val="en-US"/>
              </w:rPr>
            </w:pPr>
          </w:p>
        </w:tc>
      </w:tr>
      <w:tr w:rsidR="004502DC" w:rsidRPr="00A8787F" w14:paraId="23AA3C17" w14:textId="77777777" w:rsidTr="0030518B">
        <w:trPr>
          <w:trHeight w:val="417"/>
          <w:jc w:val="center"/>
        </w:trPr>
        <w:tc>
          <w:tcPr>
            <w:tcW w:w="1559" w:type="dxa"/>
            <w:shd w:val="clear" w:color="auto" w:fill="auto"/>
            <w:vAlign w:val="center"/>
          </w:tcPr>
          <w:p w14:paraId="784896C1" w14:textId="77777777" w:rsidR="004502DC" w:rsidRPr="00A8787F" w:rsidRDefault="004502DC" w:rsidP="0030518B">
            <w:pPr>
              <w:snapToGrid w:val="0"/>
              <w:spacing w:after="0"/>
              <w:rPr>
                <w:lang w:eastAsia="zh-CN"/>
              </w:rPr>
            </w:pPr>
          </w:p>
        </w:tc>
        <w:tc>
          <w:tcPr>
            <w:tcW w:w="8080" w:type="dxa"/>
            <w:vAlign w:val="center"/>
          </w:tcPr>
          <w:p w14:paraId="13CC6779" w14:textId="77777777" w:rsidR="004502DC" w:rsidRPr="00A8787F" w:rsidRDefault="004502DC" w:rsidP="0030518B">
            <w:pPr>
              <w:spacing w:beforeLines="50" w:before="120" w:after="0"/>
              <w:rPr>
                <w:bCs/>
                <w:lang w:eastAsia="ja-JP"/>
              </w:rPr>
            </w:pPr>
          </w:p>
        </w:tc>
      </w:tr>
      <w:tr w:rsidR="004502DC" w:rsidRPr="00A8787F" w14:paraId="1B0A0A03" w14:textId="77777777" w:rsidTr="0030518B">
        <w:trPr>
          <w:trHeight w:val="398"/>
          <w:jc w:val="center"/>
        </w:trPr>
        <w:tc>
          <w:tcPr>
            <w:tcW w:w="1559" w:type="dxa"/>
            <w:shd w:val="clear" w:color="auto" w:fill="auto"/>
            <w:vAlign w:val="center"/>
          </w:tcPr>
          <w:p w14:paraId="54CFFB7F" w14:textId="77777777" w:rsidR="004502DC" w:rsidRPr="00A8787F" w:rsidRDefault="004502DC" w:rsidP="0030518B">
            <w:pPr>
              <w:snapToGrid w:val="0"/>
              <w:spacing w:after="0"/>
              <w:rPr>
                <w:lang w:eastAsia="zh-CN"/>
              </w:rPr>
            </w:pPr>
          </w:p>
        </w:tc>
        <w:tc>
          <w:tcPr>
            <w:tcW w:w="8080" w:type="dxa"/>
            <w:vAlign w:val="center"/>
          </w:tcPr>
          <w:p w14:paraId="49F0195E" w14:textId="77777777" w:rsidR="004502DC" w:rsidRPr="00A8787F" w:rsidRDefault="004502DC" w:rsidP="0030518B">
            <w:pPr>
              <w:spacing w:beforeLines="50" w:before="120" w:afterLines="50" w:after="120"/>
            </w:pPr>
          </w:p>
        </w:tc>
      </w:tr>
      <w:tr w:rsidR="004502DC" w:rsidRPr="00A8787F" w14:paraId="06C4FA21" w14:textId="77777777" w:rsidTr="0030518B">
        <w:trPr>
          <w:trHeight w:val="398"/>
          <w:jc w:val="center"/>
        </w:trPr>
        <w:tc>
          <w:tcPr>
            <w:tcW w:w="1559" w:type="dxa"/>
            <w:shd w:val="clear" w:color="auto" w:fill="auto"/>
            <w:vAlign w:val="center"/>
          </w:tcPr>
          <w:p w14:paraId="6B2EC6EA" w14:textId="77777777" w:rsidR="004502DC" w:rsidRPr="00A8787F" w:rsidRDefault="004502DC" w:rsidP="0030518B">
            <w:pPr>
              <w:snapToGrid w:val="0"/>
              <w:spacing w:after="0"/>
              <w:rPr>
                <w:lang w:eastAsia="zh-CN"/>
              </w:rPr>
            </w:pPr>
          </w:p>
        </w:tc>
        <w:tc>
          <w:tcPr>
            <w:tcW w:w="8080" w:type="dxa"/>
            <w:vAlign w:val="center"/>
          </w:tcPr>
          <w:p w14:paraId="7C91F730" w14:textId="77777777" w:rsidR="004502DC" w:rsidRPr="00A8787F" w:rsidRDefault="004502DC" w:rsidP="0030518B">
            <w:pPr>
              <w:tabs>
                <w:tab w:val="left" w:pos="1752"/>
              </w:tabs>
              <w:snapToGrid w:val="0"/>
              <w:spacing w:after="0"/>
              <w:jc w:val="both"/>
            </w:pPr>
          </w:p>
        </w:tc>
      </w:tr>
    </w:tbl>
    <w:p w14:paraId="0401B11E" w14:textId="77777777" w:rsidR="004502DC" w:rsidRDefault="004502DC" w:rsidP="00D0795B">
      <w:pPr>
        <w:pStyle w:val="BodyText"/>
        <w:spacing w:after="0"/>
        <w:jc w:val="both"/>
      </w:pPr>
    </w:p>
    <w:p w14:paraId="210F2C70" w14:textId="77777777" w:rsidR="00EC7BA6" w:rsidRPr="00496C3D" w:rsidRDefault="00EC7BA6" w:rsidP="00EC7BA6">
      <w:pPr>
        <w:pStyle w:val="Heading2"/>
        <w:rPr>
          <w:lang w:eastAsia="zh-CN"/>
        </w:rPr>
      </w:pPr>
      <w:r>
        <w:rPr>
          <w:lang w:eastAsia="zh-CN"/>
        </w:rPr>
        <w:t>TP#2 Proposal 1 for TR 36.763</w:t>
      </w:r>
    </w:p>
    <w:p w14:paraId="5E287E02" w14:textId="64244F67" w:rsidR="00EC7BA6" w:rsidRPr="00F001D7" w:rsidRDefault="00EC7BA6" w:rsidP="00EC7BA6">
      <w:pPr>
        <w:snapToGrid w:val="0"/>
        <w:spacing w:beforeLines="50" w:before="120" w:afterLines="50" w:after="120"/>
        <w:rPr>
          <w:rFonts w:eastAsiaTheme="minorEastAsia"/>
          <w:b/>
          <w:i/>
          <w:lang w:eastAsia="zh-CN"/>
        </w:rPr>
      </w:pPr>
      <w:r w:rsidRPr="00F001D7">
        <w:rPr>
          <w:rFonts w:eastAsiaTheme="minorEastAsia"/>
          <w:b/>
          <w:i/>
          <w:highlight w:val="yellow"/>
          <w:lang w:eastAsia="zh-CN"/>
        </w:rPr>
        <w:t xml:space="preserve">Initial Proposal </w:t>
      </w:r>
      <w:r>
        <w:rPr>
          <w:rFonts w:eastAsiaTheme="minorEastAsia"/>
          <w:b/>
          <w:i/>
          <w:highlight w:val="yellow"/>
          <w:lang w:eastAsia="zh-CN"/>
        </w:rPr>
        <w:t>Section 2.</w:t>
      </w:r>
      <w:r w:rsidRPr="00477993">
        <w:rPr>
          <w:rFonts w:eastAsiaTheme="minorEastAsia"/>
          <w:b/>
          <w:i/>
          <w:highlight w:val="yellow"/>
          <w:lang w:eastAsia="zh-CN"/>
        </w:rPr>
        <w:t>2</w:t>
      </w:r>
      <w:r w:rsidR="00477993" w:rsidRPr="00477993">
        <w:rPr>
          <w:rFonts w:eastAsiaTheme="minorEastAsia"/>
          <w:b/>
          <w:i/>
          <w:highlight w:val="yellow"/>
          <w:lang w:eastAsia="zh-CN"/>
        </w:rPr>
        <w:t>:</w:t>
      </w:r>
    </w:p>
    <w:p w14:paraId="5276EAD7" w14:textId="77777777" w:rsidR="00EC7BA6" w:rsidRDefault="00EC7BA6" w:rsidP="00EC7BA6">
      <w:pPr>
        <w:snapToGrid w:val="0"/>
        <w:spacing w:beforeLines="50" w:before="120" w:afterLines="50" w:after="120"/>
        <w:rPr>
          <w:rFonts w:eastAsiaTheme="minorEastAsia"/>
          <w:b/>
          <w:i/>
          <w:lang w:eastAsia="zh-CN"/>
        </w:rPr>
      </w:pPr>
      <w:r w:rsidRPr="005F53BF">
        <w:rPr>
          <w:rFonts w:eastAsiaTheme="minorEastAsia"/>
          <w:b/>
          <w:i/>
          <w:lang w:eastAsia="zh-CN"/>
        </w:rPr>
        <w:t>Include in TR 36.763, the listed agreements on enhancements to time and frequency synchronization from NR NTN WI:</w:t>
      </w:r>
    </w:p>
    <w:p w14:paraId="371C2B53" w14:textId="77777777" w:rsidR="00EC7BA6" w:rsidRPr="008918B6" w:rsidRDefault="00EC7BA6" w:rsidP="00EC7BA6">
      <w:pPr>
        <w:snapToGrid w:val="0"/>
        <w:spacing w:beforeLines="50" w:before="120" w:afterLines="50" w:after="120"/>
        <w:rPr>
          <w:rFonts w:eastAsiaTheme="minorEastAsia"/>
          <w:b/>
          <w:i/>
          <w:lang w:eastAsia="zh-CN"/>
        </w:rPr>
      </w:pPr>
      <w:r>
        <w:rPr>
          <w:rFonts w:eastAsiaTheme="minorEastAsia"/>
          <w:b/>
          <w:i/>
          <w:lang w:eastAsia="zh-CN"/>
        </w:rPr>
        <w:t xml:space="preserve">It is recommended that the following enhancements are considered for </w:t>
      </w:r>
      <w:r w:rsidRPr="00AD6401">
        <w:rPr>
          <w:rFonts w:eastAsiaTheme="minorEastAsia"/>
          <w:b/>
          <w:i/>
          <w:lang w:eastAsia="zh-CN"/>
        </w:rPr>
        <w:t>timing and frequency synchronization for UL transmission</w:t>
      </w:r>
      <w:r>
        <w:rPr>
          <w:rFonts w:eastAsiaTheme="minorEastAsia"/>
          <w:b/>
          <w:i/>
          <w:lang w:eastAsia="zh-CN"/>
        </w:rPr>
        <w:t xml:space="preserve"> for normative phase:</w:t>
      </w:r>
    </w:p>
    <w:p w14:paraId="4EB6D43C" w14:textId="77777777" w:rsidR="00EC7BA6" w:rsidRPr="005F53BF" w:rsidRDefault="00EC7BA6" w:rsidP="00EC7BA6">
      <w:pPr>
        <w:numPr>
          <w:ilvl w:val="0"/>
          <w:numId w:val="26"/>
        </w:numPr>
        <w:spacing w:after="0"/>
        <w:rPr>
          <w:b/>
          <w:i/>
          <w:color w:val="000000"/>
          <w:lang w:val="en-US" w:eastAsia="ko-KR"/>
        </w:rPr>
      </w:pPr>
      <w:r w:rsidRPr="005F53BF">
        <w:rPr>
          <w:b/>
          <w:i/>
          <w:color w:val="000000"/>
          <w:lang w:val="en-US" w:eastAsia="ko-KR"/>
        </w:rPr>
        <w:t xml:space="preserve">In NTN, the network may broadcast </w:t>
      </w:r>
    </w:p>
    <w:p w14:paraId="56F8EDC4" w14:textId="77777777" w:rsidR="00EC7BA6" w:rsidRPr="005F53BF" w:rsidRDefault="00EC7BA6" w:rsidP="00EC7BA6">
      <w:pPr>
        <w:numPr>
          <w:ilvl w:val="1"/>
          <w:numId w:val="26"/>
        </w:numPr>
        <w:spacing w:after="0"/>
        <w:rPr>
          <w:b/>
          <w:i/>
          <w:color w:val="000000"/>
          <w:lang w:val="en-US" w:eastAsia="ko-KR"/>
        </w:rPr>
      </w:pPr>
      <w:r w:rsidRPr="005F53BF">
        <w:rPr>
          <w:b/>
          <w:i/>
          <w:color w:val="000000"/>
          <w:lang w:val="en-US" w:eastAsia="ko-KR"/>
        </w:rPr>
        <w:t xml:space="preserve">A common timing offset value </w:t>
      </w:r>
    </w:p>
    <w:p w14:paraId="26C66E97" w14:textId="77777777" w:rsidR="00EC7BA6" w:rsidRPr="005F53BF" w:rsidRDefault="00EC7BA6" w:rsidP="00EC7BA6">
      <w:pPr>
        <w:numPr>
          <w:ilvl w:val="2"/>
          <w:numId w:val="26"/>
        </w:numPr>
        <w:spacing w:after="0"/>
        <w:rPr>
          <w:b/>
          <w:i/>
          <w:color w:val="000000"/>
          <w:lang w:val="en-US" w:eastAsia="ko-KR"/>
        </w:rPr>
      </w:pPr>
      <w:r w:rsidRPr="005F53BF">
        <w:rPr>
          <w:b/>
          <w:i/>
          <w:color w:val="000000"/>
          <w:lang w:val="en-US" w:eastAsia="ko-KR"/>
        </w:rPr>
        <w:t>FFS details of the common timing offset</w:t>
      </w:r>
    </w:p>
    <w:p w14:paraId="258D7066" w14:textId="77777777" w:rsidR="00EC7BA6" w:rsidRPr="005F53BF" w:rsidRDefault="00EC7BA6" w:rsidP="00EC7BA6">
      <w:pPr>
        <w:numPr>
          <w:ilvl w:val="1"/>
          <w:numId w:val="26"/>
        </w:numPr>
        <w:spacing w:after="0"/>
        <w:rPr>
          <w:b/>
          <w:i/>
          <w:color w:val="000000"/>
          <w:lang w:val="en-US" w:eastAsia="ko-KR"/>
        </w:rPr>
      </w:pPr>
      <w:r w:rsidRPr="005F53BF">
        <w:rPr>
          <w:b/>
          <w:i/>
          <w:color w:val="000000"/>
          <w:lang w:val="en-US" w:eastAsia="ko-KR"/>
        </w:rPr>
        <w:t>FFS: A common timing drift rate</w:t>
      </w:r>
    </w:p>
    <w:p w14:paraId="3E1DAEDB" w14:textId="77777777" w:rsidR="00EC7BA6" w:rsidRPr="005F53BF" w:rsidRDefault="00EC7BA6" w:rsidP="00EC7BA6">
      <w:pPr>
        <w:numPr>
          <w:ilvl w:val="0"/>
          <w:numId w:val="26"/>
        </w:numPr>
        <w:spacing w:after="0"/>
        <w:rPr>
          <w:b/>
          <w:i/>
          <w:color w:val="000000"/>
          <w:lang w:val="en-US" w:eastAsia="ko-KR"/>
        </w:rPr>
      </w:pPr>
      <w:r w:rsidRPr="005F53BF">
        <w:rPr>
          <w:b/>
          <w:i/>
          <w:color w:val="000000"/>
          <w:lang w:val="en-US" w:eastAsia="ko-KR"/>
        </w:rPr>
        <w:t>Before Msg1/MsgA transmission, the NR NTN UE in idle/inactive mode calculates its TA as follows:</w:t>
      </w:r>
    </w:p>
    <w:p w14:paraId="13C9CB12" w14:textId="77777777" w:rsidR="00EC7BA6" w:rsidRPr="005F53BF" w:rsidRDefault="00EC7BA6" w:rsidP="00EC7BA6">
      <w:pPr>
        <w:pStyle w:val="ListParagraph"/>
        <w:spacing w:before="120"/>
        <w:rPr>
          <w:b/>
          <w:i/>
          <w:color w:val="000000"/>
          <w:lang w:eastAsia="ko-KR"/>
        </w:rPr>
      </w:pPr>
      <m:oMathPara>
        <m:oMath>
          <m:r>
            <m:rPr>
              <m:sty m:val="bi"/>
            </m:rPr>
            <w:rPr>
              <w:rFonts w:ascii="Cambria Math" w:hAnsi="Cambria Math"/>
              <w:color w:val="000000"/>
              <w:lang w:eastAsia="ko-KR"/>
            </w:rPr>
            <m:t xml:space="preserve">TA= </m:t>
          </m:r>
          <m:d>
            <m:dPr>
              <m:ctrlPr>
                <w:rPr>
                  <w:rFonts w:ascii="Cambria Math" w:hAnsi="Cambria Math"/>
                  <w:b/>
                  <w:bCs/>
                  <w:i/>
                  <w:lang w:eastAsia="ko-KR"/>
                </w:rPr>
              </m:ctrlPr>
            </m:dPr>
            <m:e>
              <m:sSub>
                <m:sSubPr>
                  <m:ctrlPr>
                    <w:rPr>
                      <w:rFonts w:ascii="Cambria Math" w:hAnsi="Cambria Math"/>
                      <w:b/>
                      <w:bCs/>
                      <w:i/>
                      <w:lang w:eastAsia="ko-KR"/>
                    </w:rPr>
                  </m:ctrlPr>
                </m:sSubPr>
                <m:e>
                  <m:r>
                    <m:rPr>
                      <m:sty m:val="bi"/>
                    </m:rPr>
                    <w:rPr>
                      <w:rFonts w:ascii="Cambria Math" w:hAnsi="Cambria Math"/>
                      <w:lang w:eastAsia="ko-KR"/>
                    </w:rPr>
                    <m:t>N</m:t>
                  </m:r>
                </m:e>
                <m:sub>
                  <m:r>
                    <m:rPr>
                      <m:sty m:val="bi"/>
                    </m:rPr>
                    <w:rPr>
                      <w:rFonts w:ascii="Cambria Math" w:hAnsi="Cambria Math"/>
                      <w:lang w:eastAsia="ko-KR"/>
                    </w:rPr>
                    <m:t>TA</m:t>
                  </m:r>
                </m:sub>
              </m:sSub>
              <m:r>
                <m:rPr>
                  <m:sty m:val="bi"/>
                </m:rPr>
                <w:rPr>
                  <w:rFonts w:ascii="Cambria Math" w:hAnsi="Cambria Math"/>
                  <w:lang w:eastAsia="ko-KR"/>
                </w:rPr>
                <m:t>+</m:t>
              </m:r>
              <m:sSub>
                <m:sSubPr>
                  <m:ctrlPr>
                    <w:rPr>
                      <w:rFonts w:ascii="Cambria Math" w:hAnsi="Cambria Math"/>
                      <w:b/>
                      <w:bCs/>
                      <w:i/>
                      <w:lang w:eastAsia="ko-KR"/>
                    </w:rPr>
                  </m:ctrlPr>
                </m:sSubPr>
                <m:e>
                  <m:r>
                    <m:rPr>
                      <m:sty m:val="bi"/>
                    </m:rPr>
                    <w:rPr>
                      <w:rFonts w:ascii="Cambria Math" w:hAnsi="Cambria Math"/>
                      <w:lang w:eastAsia="ko-KR"/>
                    </w:rPr>
                    <m:t>N</m:t>
                  </m:r>
                </m:e>
                <m:sub>
                  <m:r>
                    <m:rPr>
                      <m:sty m:val="bi"/>
                    </m:rPr>
                    <w:rPr>
                      <w:rFonts w:ascii="Cambria Math" w:hAnsi="Cambria Math"/>
                      <w:lang w:eastAsia="ko-KR"/>
                    </w:rPr>
                    <m:t>TA, offset</m:t>
                  </m:r>
                </m:sub>
              </m:sSub>
              <m:r>
                <m:rPr>
                  <m:sty m:val="bi"/>
                </m:rPr>
                <w:rPr>
                  <w:rFonts w:ascii="Cambria Math" w:hAnsi="Cambria Math"/>
                  <w:lang w:eastAsia="zh-CN"/>
                </w:rPr>
                <m:t>[+X]</m:t>
              </m:r>
            </m:e>
          </m:d>
          <m:r>
            <m:rPr>
              <m:sty m:val="bi"/>
            </m:rPr>
            <w:rPr>
              <w:rFonts w:ascii="Cambria Math" w:hAnsi="Cambria Math"/>
              <w:lang w:eastAsia="ko-KR"/>
            </w:rPr>
            <m:t>×</m:t>
          </m:r>
          <m:sSub>
            <m:sSubPr>
              <m:ctrlPr>
                <w:rPr>
                  <w:rFonts w:ascii="Cambria Math" w:hAnsi="Cambria Math"/>
                  <w:b/>
                  <w:bCs/>
                  <w:i/>
                  <w:lang w:eastAsia="ko-KR"/>
                </w:rPr>
              </m:ctrlPr>
            </m:sSubPr>
            <m:e>
              <m:r>
                <m:rPr>
                  <m:sty m:val="bi"/>
                </m:rPr>
                <w:rPr>
                  <w:rFonts w:ascii="Cambria Math" w:hAnsi="Cambria Math"/>
                  <w:lang w:eastAsia="ko-KR"/>
                </w:rPr>
                <m:t>T</m:t>
              </m:r>
            </m:e>
            <m:sub>
              <m:r>
                <m:rPr>
                  <m:sty m:val="bi"/>
                </m:rPr>
                <w:rPr>
                  <w:rFonts w:ascii="Cambria Math" w:hAnsi="Cambria Math"/>
                  <w:lang w:eastAsia="ko-KR"/>
                </w:rPr>
                <m:t>c</m:t>
              </m:r>
            </m:sub>
          </m:sSub>
          <m:r>
            <m:rPr>
              <m:sty m:val="bi"/>
            </m:rPr>
            <w:rPr>
              <w:rFonts w:ascii="Cambria Math" w:hAnsi="Cambria Math"/>
              <w:lang w:eastAsia="ko-KR"/>
            </w:rPr>
            <m:t>[+X]</m:t>
          </m:r>
        </m:oMath>
      </m:oMathPara>
    </w:p>
    <w:p w14:paraId="3F803E44" w14:textId="77777777" w:rsidR="00EC7BA6" w:rsidRPr="005F53BF" w:rsidRDefault="00EC7BA6" w:rsidP="00EC7BA6">
      <w:pPr>
        <w:pStyle w:val="ListParagraph"/>
        <w:spacing w:before="120"/>
        <w:rPr>
          <w:b/>
          <w:i/>
          <w:color w:val="000000"/>
          <w:lang w:eastAsia="ko-KR"/>
        </w:rPr>
      </w:pPr>
      <w:r w:rsidRPr="005F53BF">
        <w:rPr>
          <w:b/>
          <w:i/>
          <w:color w:val="000000"/>
          <w:lang w:eastAsia="ko-KR"/>
        </w:rPr>
        <w:t>where:</w:t>
      </w:r>
    </w:p>
    <w:p w14:paraId="35E1908B" w14:textId="77777777" w:rsidR="00EC7BA6" w:rsidRPr="00AD6401" w:rsidRDefault="00DF552C" w:rsidP="00EC7BA6">
      <w:pPr>
        <w:pStyle w:val="ListParagraph"/>
        <w:spacing w:before="120"/>
        <w:ind w:left="1440"/>
        <w:rPr>
          <w:b/>
          <w:i/>
          <w:color w:val="000000"/>
          <w:lang w:eastAsia="ko-KR"/>
        </w:rPr>
      </w:pPr>
      <m:oMath>
        <m:sSub>
          <m:sSubPr>
            <m:ctrlPr>
              <w:rPr>
                <w:rFonts w:ascii="Cambria Math" w:hAnsi="Cambria Math"/>
                <w:b/>
                <w:bCs/>
                <w:i/>
                <w:color w:val="000000"/>
                <w:lang w:eastAsia="ko-KR"/>
              </w:rPr>
            </m:ctrlPr>
          </m:sSubPr>
          <m:e>
            <m:r>
              <m:rPr>
                <m:sty m:val="bi"/>
              </m:rPr>
              <w:rPr>
                <w:rFonts w:ascii="Cambria Math" w:hAnsi="Cambria Math"/>
                <w:color w:val="000000"/>
                <w:lang w:eastAsia="ko-KR"/>
              </w:rPr>
              <m:t>N</m:t>
            </m:r>
          </m:e>
          <m:sub>
            <m:r>
              <m:rPr>
                <m:sty m:val="bi"/>
              </m:rPr>
              <w:rPr>
                <w:rFonts w:ascii="Cambria Math" w:hAnsi="Cambria Math"/>
                <w:color w:val="000000"/>
                <w:lang w:eastAsia="ko-KR"/>
              </w:rPr>
              <m:t>TA</m:t>
            </m:r>
          </m:sub>
        </m:sSub>
        <m:r>
          <m:rPr>
            <m:sty m:val="bi"/>
          </m:rPr>
          <w:rPr>
            <w:rFonts w:ascii="Cambria Math" w:hAnsi="Cambria Math"/>
            <w:color w:val="000000"/>
            <w:lang w:eastAsia="ko-KR"/>
          </w:rPr>
          <m:t xml:space="preserve"> </m:t>
        </m:r>
      </m:oMath>
      <w:r w:rsidR="00EC7BA6" w:rsidRPr="00AD6401">
        <w:rPr>
          <w:b/>
          <w:i/>
          <w:color w:val="000000"/>
          <w:lang w:eastAsia="ko-KR"/>
        </w:rPr>
        <w:t>is derived from the User specific TA self-estimation</w:t>
      </w:r>
    </w:p>
    <w:p w14:paraId="2972F62B" w14:textId="77777777" w:rsidR="00EC7BA6" w:rsidRPr="00AD6401" w:rsidRDefault="00EC7BA6" w:rsidP="00EC7BA6">
      <w:pPr>
        <w:pStyle w:val="ListParagraph"/>
        <w:spacing w:before="120"/>
        <w:ind w:left="1440"/>
        <w:rPr>
          <w:b/>
          <w:i/>
          <w:lang w:eastAsia="zh-CN"/>
        </w:rPr>
      </w:pPr>
      <m:oMath>
        <m:r>
          <m:rPr>
            <m:sty m:val="bi"/>
          </m:rPr>
          <w:rPr>
            <w:rFonts w:ascii="Cambria Math" w:hAnsi="Cambria Math"/>
            <w:color w:val="000000"/>
            <w:lang w:eastAsia="ko-KR"/>
          </w:rPr>
          <m:t>X</m:t>
        </m:r>
      </m:oMath>
      <w:r w:rsidRPr="00AD6401">
        <w:rPr>
          <w:b/>
          <w:i/>
          <w:color w:val="000000"/>
          <w:lang w:eastAsia="ko-KR"/>
        </w:rPr>
        <w:t xml:space="preserve"> is derived at least from the common timing offset value if broadcasted by the network. The granularity of </w:t>
      </w:r>
      <m:oMath>
        <m:r>
          <m:rPr>
            <m:sty m:val="bi"/>
          </m:rPr>
          <w:rPr>
            <w:rFonts w:ascii="Cambria Math" w:hAnsi="Cambria Math"/>
            <w:color w:val="000000"/>
            <w:lang w:eastAsia="ko-KR"/>
          </w:rPr>
          <m:t>X</m:t>
        </m:r>
      </m:oMath>
      <w:r w:rsidRPr="00AD6401">
        <w:rPr>
          <w:b/>
          <w:i/>
          <w:color w:val="000000"/>
          <w:lang w:eastAsia="ko-KR"/>
        </w:rPr>
        <w:t xml:space="preserve"> and whether </w:t>
      </w:r>
      <m:oMath>
        <m:r>
          <m:rPr>
            <m:sty m:val="bi"/>
          </m:rPr>
          <w:rPr>
            <w:rFonts w:ascii="Cambria Math" w:hAnsi="Cambria Math"/>
            <w:color w:val="000000"/>
            <w:lang w:eastAsia="ko-KR"/>
          </w:rPr>
          <m:t>X</m:t>
        </m:r>
      </m:oMath>
      <w:r w:rsidRPr="00AD6401">
        <w:rPr>
          <w:b/>
          <w:i/>
          <w:color w:val="000000"/>
          <w:lang w:eastAsia="ko-KR"/>
        </w:rPr>
        <w:t xml:space="preserve"> is indicated as a Timing Advance or as a Timing Offset value [unit] are FFS.</w:t>
      </w:r>
      <w:r w:rsidRPr="00AD6401">
        <w:rPr>
          <w:b/>
          <w:i/>
          <w:color w:val="FF0000"/>
          <w:lang w:eastAsia="zh-CN"/>
        </w:rPr>
        <w:t xml:space="preserve"> </w:t>
      </w:r>
      <w:r w:rsidRPr="00AD6401">
        <w:rPr>
          <w:b/>
          <w:i/>
          <w:lang w:eastAsia="zh-CN"/>
        </w:rPr>
        <w:t>Upon resolving the FFS, one of the X in the equation will be removed.</w:t>
      </w:r>
    </w:p>
    <w:p w14:paraId="3A5AA903" w14:textId="77777777" w:rsidR="00EC7BA6" w:rsidRPr="00AD6401" w:rsidRDefault="00DF552C" w:rsidP="00EC7BA6">
      <w:pPr>
        <w:ind w:left="1440"/>
        <w:rPr>
          <w:b/>
          <w:i/>
          <w:lang w:val="en-US" w:eastAsia="ko-KR"/>
        </w:rPr>
      </w:pPr>
      <m:oMath>
        <m:sSub>
          <m:sSubPr>
            <m:ctrlPr>
              <w:rPr>
                <w:rFonts w:ascii="Cambria Math" w:hAnsi="Cambria Math"/>
                <w:b/>
                <w:bCs/>
                <w:i/>
                <w:lang w:val="en-US" w:eastAsia="ko-KR"/>
              </w:rPr>
            </m:ctrlPr>
          </m:sSubPr>
          <m:e>
            <m:r>
              <m:rPr>
                <m:sty m:val="bi"/>
              </m:rPr>
              <w:rPr>
                <w:rFonts w:ascii="Cambria Math" w:hAnsi="Cambria Math"/>
                <w:lang w:val="en-US" w:eastAsia="ko-KR"/>
              </w:rPr>
              <m:t>N</m:t>
            </m:r>
          </m:e>
          <m:sub>
            <m:r>
              <m:rPr>
                <m:sty m:val="bi"/>
              </m:rPr>
              <w:rPr>
                <w:rFonts w:ascii="Cambria Math" w:hAnsi="Cambria Math"/>
                <w:lang w:val="en-US" w:eastAsia="ko-KR"/>
              </w:rPr>
              <m:t>TA, offset</m:t>
            </m:r>
          </m:sub>
        </m:sSub>
        <m:r>
          <m:rPr>
            <m:sty m:val="bi"/>
          </m:rPr>
          <w:rPr>
            <w:rFonts w:ascii="Cambria Math" w:hAnsi="Cambria Math"/>
            <w:lang w:val="en-US" w:eastAsia="ko-KR"/>
          </w:rPr>
          <m:t> </m:t>
        </m:r>
      </m:oMath>
      <w:r w:rsidR="00EC7BA6" w:rsidRPr="00AD6401">
        <w:rPr>
          <w:b/>
          <w:i/>
          <w:lang w:val="en-US" w:eastAsia="ko-KR"/>
        </w:rPr>
        <w:t>depends on band and LTE/NR coexistence and is specified in TS 38.213 section 4.2.</w:t>
      </w:r>
    </w:p>
    <w:p w14:paraId="4312A651" w14:textId="77777777" w:rsidR="00EC7BA6" w:rsidRPr="005F53BF" w:rsidRDefault="00DF552C" w:rsidP="00EC7BA6">
      <w:pPr>
        <w:ind w:left="1440"/>
        <w:rPr>
          <w:b/>
          <w:i/>
          <w:lang w:val="en-US" w:eastAsia="ko-KR"/>
        </w:rPr>
      </w:pPr>
      <m:oMath>
        <m:sSub>
          <m:sSubPr>
            <m:ctrlPr>
              <w:rPr>
                <w:rFonts w:ascii="Cambria Math" w:hAnsi="Cambria Math"/>
                <w:b/>
                <w:bCs/>
                <w:i/>
                <w:lang w:val="en-US" w:eastAsia="ko-KR"/>
              </w:rPr>
            </m:ctrlPr>
          </m:sSubPr>
          <m:e>
            <m:r>
              <m:rPr>
                <m:sty m:val="bi"/>
              </m:rPr>
              <w:rPr>
                <w:rFonts w:ascii="Cambria Math" w:hAnsi="Cambria Math"/>
                <w:lang w:val="en-US" w:eastAsia="ko-KR"/>
              </w:rPr>
              <m:t>T</m:t>
            </m:r>
          </m:e>
          <m:sub>
            <m:r>
              <m:rPr>
                <m:sty m:val="bi"/>
              </m:rPr>
              <w:rPr>
                <w:rFonts w:ascii="Cambria Math" w:hAnsi="Cambria Math"/>
                <w:lang w:val="en-US" w:eastAsia="ko-KR"/>
              </w:rPr>
              <m:t>c</m:t>
            </m:r>
          </m:sub>
        </m:sSub>
      </m:oMath>
      <w:r w:rsidR="00EC7BA6" w:rsidRPr="005F53BF">
        <w:rPr>
          <w:b/>
          <w:i/>
          <w:lang w:val="en-US" w:eastAsia="ko-KR"/>
        </w:rPr>
        <w:t xml:space="preserve"> is specified in TS 38.211 section 4.1. </w:t>
      </w:r>
    </w:p>
    <w:p w14:paraId="3D833D2E" w14:textId="77777777" w:rsidR="00EC7BA6" w:rsidRPr="005F53BF" w:rsidRDefault="00EC7BA6" w:rsidP="00EC7BA6">
      <w:pPr>
        <w:numPr>
          <w:ilvl w:val="0"/>
          <w:numId w:val="26"/>
        </w:numPr>
        <w:spacing w:after="0"/>
        <w:rPr>
          <w:b/>
          <w:i/>
          <w:color w:val="000000"/>
          <w:lang w:val="en-US" w:eastAsia="ko-KR"/>
        </w:rPr>
      </w:pPr>
      <w:r w:rsidRPr="005F53BF">
        <w:rPr>
          <w:b/>
          <w:i/>
          <w:color w:val="000000"/>
          <w:lang w:val="en-US" w:eastAsia="ko-KR"/>
        </w:rPr>
        <w:t>Note: UE will not assume that the RTT between UE and gNB is equal to the calculated TA for Msg1/Msg A.</w:t>
      </w:r>
    </w:p>
    <w:p w14:paraId="6ECED9B0" w14:textId="77777777" w:rsidR="00EC7BA6" w:rsidRDefault="00EC7BA6" w:rsidP="00EC7BA6">
      <w:pPr>
        <w:snapToGrid w:val="0"/>
        <w:spacing w:beforeLines="50" w:before="120" w:afterLines="50" w:after="120"/>
        <w:rPr>
          <w:rFonts w:eastAsiaTheme="minorEastAsia"/>
          <w:lang w:eastAsia="zh-CN"/>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8080"/>
      </w:tblGrid>
      <w:tr w:rsidR="004502DC" w:rsidRPr="00A8787F" w14:paraId="7CD4FACE" w14:textId="77777777" w:rsidTr="0030518B">
        <w:trPr>
          <w:trHeight w:val="398"/>
          <w:jc w:val="center"/>
        </w:trPr>
        <w:tc>
          <w:tcPr>
            <w:tcW w:w="1559" w:type="dxa"/>
            <w:shd w:val="clear" w:color="auto" w:fill="auto"/>
            <w:vAlign w:val="center"/>
          </w:tcPr>
          <w:p w14:paraId="1F18AC1F" w14:textId="77777777" w:rsidR="004502DC" w:rsidRPr="00263B6E" w:rsidRDefault="004502DC" w:rsidP="0030518B">
            <w:pPr>
              <w:snapToGrid w:val="0"/>
              <w:spacing w:after="0"/>
              <w:jc w:val="center"/>
              <w:rPr>
                <w:b/>
              </w:rPr>
            </w:pPr>
            <w:r w:rsidRPr="00263B6E">
              <w:rPr>
                <w:b/>
              </w:rPr>
              <w:lastRenderedPageBreak/>
              <w:t>Company</w:t>
            </w:r>
          </w:p>
        </w:tc>
        <w:tc>
          <w:tcPr>
            <w:tcW w:w="8080" w:type="dxa"/>
            <w:vAlign w:val="center"/>
          </w:tcPr>
          <w:p w14:paraId="108FEF1E" w14:textId="77777777" w:rsidR="004502DC" w:rsidRPr="00A8787F" w:rsidRDefault="004502DC" w:rsidP="0030518B">
            <w:pPr>
              <w:snapToGrid w:val="0"/>
              <w:spacing w:after="0"/>
              <w:jc w:val="center"/>
            </w:pPr>
            <w:r w:rsidRPr="008D3FED">
              <w:rPr>
                <w:b/>
                <w:sz w:val="22"/>
                <w:lang w:eastAsia="zh-CN"/>
              </w:rPr>
              <w:t>Comments and Views</w:t>
            </w:r>
          </w:p>
        </w:tc>
      </w:tr>
      <w:tr w:rsidR="004502DC" w:rsidRPr="00A8787F" w14:paraId="4FA409C1" w14:textId="77777777" w:rsidTr="0030518B">
        <w:trPr>
          <w:trHeight w:val="398"/>
          <w:jc w:val="center"/>
        </w:trPr>
        <w:tc>
          <w:tcPr>
            <w:tcW w:w="1559" w:type="dxa"/>
            <w:shd w:val="clear" w:color="auto" w:fill="auto"/>
            <w:vAlign w:val="center"/>
          </w:tcPr>
          <w:p w14:paraId="11A6B7C9" w14:textId="77777777" w:rsidR="004502DC" w:rsidRPr="00A8787F" w:rsidRDefault="004502DC" w:rsidP="0030518B">
            <w:pPr>
              <w:snapToGrid w:val="0"/>
              <w:spacing w:after="0"/>
              <w:rPr>
                <w:lang w:eastAsia="zh-CN"/>
              </w:rPr>
            </w:pPr>
          </w:p>
        </w:tc>
        <w:tc>
          <w:tcPr>
            <w:tcW w:w="8080" w:type="dxa"/>
            <w:vAlign w:val="center"/>
          </w:tcPr>
          <w:p w14:paraId="43E552BE" w14:textId="77777777" w:rsidR="004502DC" w:rsidRPr="00A8787F" w:rsidRDefault="004502DC" w:rsidP="0030518B">
            <w:pPr>
              <w:pStyle w:val="Eqn"/>
              <w:rPr>
                <w:sz w:val="20"/>
                <w:szCs w:val="20"/>
              </w:rPr>
            </w:pPr>
          </w:p>
        </w:tc>
      </w:tr>
      <w:tr w:rsidR="004502DC" w:rsidRPr="00A8787F" w14:paraId="78119035" w14:textId="77777777" w:rsidTr="0030518B">
        <w:trPr>
          <w:trHeight w:val="398"/>
          <w:jc w:val="center"/>
        </w:trPr>
        <w:tc>
          <w:tcPr>
            <w:tcW w:w="1559" w:type="dxa"/>
            <w:shd w:val="clear" w:color="auto" w:fill="auto"/>
            <w:vAlign w:val="center"/>
          </w:tcPr>
          <w:p w14:paraId="63171CEF" w14:textId="77777777" w:rsidR="004502DC" w:rsidRPr="00A8787F" w:rsidRDefault="004502DC" w:rsidP="0030518B">
            <w:pPr>
              <w:snapToGrid w:val="0"/>
              <w:spacing w:after="0"/>
              <w:rPr>
                <w:lang w:eastAsia="zh-CN"/>
              </w:rPr>
            </w:pPr>
          </w:p>
        </w:tc>
        <w:tc>
          <w:tcPr>
            <w:tcW w:w="8080" w:type="dxa"/>
            <w:vAlign w:val="center"/>
          </w:tcPr>
          <w:p w14:paraId="08BDE547" w14:textId="77777777" w:rsidR="004502DC" w:rsidRPr="00A8787F" w:rsidRDefault="004502DC" w:rsidP="0030518B">
            <w:pPr>
              <w:spacing w:before="120"/>
            </w:pPr>
          </w:p>
        </w:tc>
      </w:tr>
      <w:tr w:rsidR="004502DC" w:rsidRPr="00A8787F" w14:paraId="4B730271" w14:textId="77777777" w:rsidTr="0030518B">
        <w:trPr>
          <w:trHeight w:val="398"/>
          <w:jc w:val="center"/>
        </w:trPr>
        <w:tc>
          <w:tcPr>
            <w:tcW w:w="1559" w:type="dxa"/>
            <w:shd w:val="clear" w:color="auto" w:fill="auto"/>
            <w:vAlign w:val="center"/>
          </w:tcPr>
          <w:p w14:paraId="54D64307" w14:textId="77777777" w:rsidR="004502DC" w:rsidRPr="00BD2800" w:rsidRDefault="004502DC" w:rsidP="0030518B">
            <w:pPr>
              <w:snapToGrid w:val="0"/>
              <w:spacing w:after="0"/>
              <w:rPr>
                <w:lang w:eastAsia="zh-CN"/>
              </w:rPr>
            </w:pPr>
          </w:p>
        </w:tc>
        <w:tc>
          <w:tcPr>
            <w:tcW w:w="8080" w:type="dxa"/>
            <w:vAlign w:val="center"/>
          </w:tcPr>
          <w:p w14:paraId="3AD65476" w14:textId="77777777" w:rsidR="004502DC" w:rsidRPr="003D0E00" w:rsidRDefault="004502DC" w:rsidP="0030518B">
            <w:pPr>
              <w:widowControl w:val="0"/>
            </w:pPr>
          </w:p>
        </w:tc>
      </w:tr>
      <w:tr w:rsidR="004502DC" w:rsidRPr="00A8787F" w14:paraId="62B1F75B" w14:textId="77777777" w:rsidTr="0030518B">
        <w:trPr>
          <w:trHeight w:val="398"/>
          <w:jc w:val="center"/>
        </w:trPr>
        <w:tc>
          <w:tcPr>
            <w:tcW w:w="1559" w:type="dxa"/>
            <w:shd w:val="clear" w:color="auto" w:fill="auto"/>
            <w:vAlign w:val="center"/>
          </w:tcPr>
          <w:p w14:paraId="16317F25" w14:textId="77777777" w:rsidR="004502DC" w:rsidRPr="00A8787F" w:rsidRDefault="004502DC" w:rsidP="0030518B">
            <w:pPr>
              <w:snapToGrid w:val="0"/>
              <w:spacing w:after="0"/>
              <w:rPr>
                <w:lang w:eastAsia="zh-CN"/>
              </w:rPr>
            </w:pPr>
          </w:p>
        </w:tc>
        <w:tc>
          <w:tcPr>
            <w:tcW w:w="8080" w:type="dxa"/>
            <w:vAlign w:val="center"/>
          </w:tcPr>
          <w:p w14:paraId="03E77CF8" w14:textId="77777777" w:rsidR="004502DC" w:rsidRPr="00A8787F" w:rsidRDefault="004502DC" w:rsidP="0030518B">
            <w:pPr>
              <w:spacing w:beforeLines="50" w:before="120" w:afterLines="50" w:after="120"/>
            </w:pPr>
          </w:p>
        </w:tc>
      </w:tr>
      <w:tr w:rsidR="004502DC" w:rsidRPr="00A8787F" w14:paraId="7C5080C2" w14:textId="77777777" w:rsidTr="0030518B">
        <w:trPr>
          <w:trHeight w:val="398"/>
          <w:jc w:val="center"/>
        </w:trPr>
        <w:tc>
          <w:tcPr>
            <w:tcW w:w="1559" w:type="dxa"/>
            <w:shd w:val="clear" w:color="auto" w:fill="auto"/>
            <w:vAlign w:val="center"/>
          </w:tcPr>
          <w:p w14:paraId="606B3FEA" w14:textId="77777777" w:rsidR="004502DC" w:rsidRPr="00A8787F" w:rsidRDefault="004502DC" w:rsidP="0030518B">
            <w:pPr>
              <w:snapToGrid w:val="0"/>
              <w:spacing w:after="0"/>
              <w:rPr>
                <w:lang w:eastAsia="zh-CN"/>
              </w:rPr>
            </w:pPr>
          </w:p>
        </w:tc>
        <w:tc>
          <w:tcPr>
            <w:tcW w:w="8080" w:type="dxa"/>
            <w:vAlign w:val="center"/>
          </w:tcPr>
          <w:p w14:paraId="0D7FD664" w14:textId="77777777" w:rsidR="004502DC" w:rsidRPr="00A8787F" w:rsidRDefault="004502DC" w:rsidP="0030518B">
            <w:pPr>
              <w:spacing w:before="60" w:after="60" w:line="288" w:lineRule="auto"/>
              <w:jc w:val="both"/>
            </w:pPr>
          </w:p>
        </w:tc>
      </w:tr>
      <w:tr w:rsidR="004502DC" w:rsidRPr="00A8787F" w14:paraId="04C073CC" w14:textId="77777777" w:rsidTr="0030518B">
        <w:trPr>
          <w:trHeight w:val="398"/>
          <w:jc w:val="center"/>
        </w:trPr>
        <w:tc>
          <w:tcPr>
            <w:tcW w:w="1559" w:type="dxa"/>
            <w:shd w:val="clear" w:color="auto" w:fill="auto"/>
            <w:vAlign w:val="center"/>
          </w:tcPr>
          <w:p w14:paraId="376888CA" w14:textId="77777777" w:rsidR="004502DC" w:rsidRPr="00A8787F" w:rsidRDefault="004502DC" w:rsidP="0030518B">
            <w:pPr>
              <w:snapToGrid w:val="0"/>
              <w:spacing w:after="0"/>
              <w:rPr>
                <w:lang w:eastAsia="zh-CN"/>
              </w:rPr>
            </w:pPr>
          </w:p>
        </w:tc>
        <w:tc>
          <w:tcPr>
            <w:tcW w:w="8080" w:type="dxa"/>
            <w:vAlign w:val="center"/>
          </w:tcPr>
          <w:p w14:paraId="40548007" w14:textId="77777777" w:rsidR="004502DC" w:rsidRPr="00AC5809" w:rsidRDefault="004502DC" w:rsidP="0030518B">
            <w:pPr>
              <w:pStyle w:val="BodyText"/>
              <w:rPr>
                <w:i/>
              </w:rPr>
            </w:pPr>
          </w:p>
        </w:tc>
      </w:tr>
      <w:tr w:rsidR="004502DC" w:rsidRPr="00A8787F" w14:paraId="070DDFD0" w14:textId="77777777" w:rsidTr="0030518B">
        <w:trPr>
          <w:trHeight w:val="398"/>
          <w:jc w:val="center"/>
        </w:trPr>
        <w:tc>
          <w:tcPr>
            <w:tcW w:w="1559" w:type="dxa"/>
            <w:shd w:val="clear" w:color="auto" w:fill="auto"/>
            <w:vAlign w:val="center"/>
          </w:tcPr>
          <w:p w14:paraId="6627181F" w14:textId="77777777" w:rsidR="004502DC" w:rsidRPr="00A8787F" w:rsidRDefault="004502DC" w:rsidP="0030518B">
            <w:pPr>
              <w:snapToGrid w:val="0"/>
              <w:spacing w:after="0"/>
              <w:rPr>
                <w:lang w:eastAsia="zh-CN"/>
              </w:rPr>
            </w:pPr>
          </w:p>
        </w:tc>
        <w:tc>
          <w:tcPr>
            <w:tcW w:w="8080" w:type="dxa"/>
            <w:vAlign w:val="center"/>
          </w:tcPr>
          <w:p w14:paraId="04D55440" w14:textId="77777777" w:rsidR="004502DC" w:rsidRPr="00AC5809" w:rsidRDefault="004502DC" w:rsidP="0030518B">
            <w:pPr>
              <w:numPr>
                <w:ilvl w:val="1"/>
                <w:numId w:val="29"/>
              </w:numPr>
              <w:overflowPunct w:val="0"/>
              <w:autoSpaceDE w:val="0"/>
              <w:autoSpaceDN w:val="0"/>
              <w:adjustRightInd w:val="0"/>
              <w:jc w:val="both"/>
              <w:textAlignment w:val="baseline"/>
              <w:rPr>
                <w:lang w:val="en-US"/>
              </w:rPr>
            </w:pPr>
          </w:p>
        </w:tc>
      </w:tr>
      <w:tr w:rsidR="004502DC" w:rsidRPr="00A8787F" w14:paraId="4E390377" w14:textId="77777777" w:rsidTr="0030518B">
        <w:trPr>
          <w:trHeight w:val="398"/>
          <w:jc w:val="center"/>
        </w:trPr>
        <w:tc>
          <w:tcPr>
            <w:tcW w:w="1559" w:type="dxa"/>
            <w:shd w:val="clear" w:color="auto" w:fill="auto"/>
            <w:vAlign w:val="center"/>
          </w:tcPr>
          <w:p w14:paraId="3A4FE9C2" w14:textId="77777777" w:rsidR="004502DC" w:rsidRPr="00A8787F" w:rsidRDefault="004502DC" w:rsidP="0030518B">
            <w:pPr>
              <w:snapToGrid w:val="0"/>
              <w:spacing w:after="0"/>
              <w:rPr>
                <w:lang w:eastAsia="zh-CN"/>
              </w:rPr>
            </w:pPr>
          </w:p>
        </w:tc>
        <w:tc>
          <w:tcPr>
            <w:tcW w:w="8080" w:type="dxa"/>
            <w:vAlign w:val="center"/>
          </w:tcPr>
          <w:p w14:paraId="26C77DFC" w14:textId="77777777" w:rsidR="004502DC" w:rsidRPr="00B22A68" w:rsidRDefault="004502DC" w:rsidP="0030518B">
            <w:pPr>
              <w:rPr>
                <w:b/>
                <w:bCs/>
                <w:i/>
                <w:lang w:val="en-US"/>
              </w:rPr>
            </w:pPr>
          </w:p>
        </w:tc>
      </w:tr>
      <w:tr w:rsidR="004502DC" w:rsidRPr="00A8787F" w14:paraId="51407BC6" w14:textId="77777777" w:rsidTr="0030518B">
        <w:trPr>
          <w:trHeight w:val="412"/>
          <w:jc w:val="center"/>
        </w:trPr>
        <w:tc>
          <w:tcPr>
            <w:tcW w:w="1559" w:type="dxa"/>
            <w:shd w:val="clear" w:color="auto" w:fill="auto"/>
            <w:vAlign w:val="center"/>
          </w:tcPr>
          <w:p w14:paraId="7C46BAAD" w14:textId="77777777" w:rsidR="004502DC" w:rsidRPr="00A8787F" w:rsidRDefault="004502DC" w:rsidP="0030518B">
            <w:pPr>
              <w:snapToGrid w:val="0"/>
              <w:spacing w:after="0"/>
              <w:rPr>
                <w:lang w:eastAsia="zh-CN"/>
              </w:rPr>
            </w:pPr>
          </w:p>
        </w:tc>
        <w:tc>
          <w:tcPr>
            <w:tcW w:w="8080" w:type="dxa"/>
            <w:vAlign w:val="center"/>
          </w:tcPr>
          <w:p w14:paraId="407485DE" w14:textId="77777777" w:rsidR="004502DC" w:rsidRPr="00B22A68" w:rsidRDefault="004502DC" w:rsidP="0030518B">
            <w:pPr>
              <w:jc w:val="both"/>
              <w:rPr>
                <w:b/>
                <w:i/>
                <w:lang w:val="en-US"/>
              </w:rPr>
            </w:pPr>
          </w:p>
        </w:tc>
      </w:tr>
      <w:tr w:rsidR="004502DC" w:rsidRPr="00A8787F" w14:paraId="2073724C" w14:textId="77777777" w:rsidTr="0030518B">
        <w:trPr>
          <w:trHeight w:val="417"/>
          <w:jc w:val="center"/>
        </w:trPr>
        <w:tc>
          <w:tcPr>
            <w:tcW w:w="1559" w:type="dxa"/>
            <w:shd w:val="clear" w:color="auto" w:fill="auto"/>
            <w:vAlign w:val="center"/>
          </w:tcPr>
          <w:p w14:paraId="31D94AE0" w14:textId="77777777" w:rsidR="004502DC" w:rsidRPr="00A8787F" w:rsidRDefault="004502DC" w:rsidP="0030518B">
            <w:pPr>
              <w:snapToGrid w:val="0"/>
              <w:spacing w:after="0"/>
              <w:rPr>
                <w:lang w:eastAsia="zh-CN"/>
              </w:rPr>
            </w:pPr>
          </w:p>
        </w:tc>
        <w:tc>
          <w:tcPr>
            <w:tcW w:w="8080" w:type="dxa"/>
            <w:vAlign w:val="center"/>
          </w:tcPr>
          <w:p w14:paraId="781A3516" w14:textId="77777777" w:rsidR="004502DC" w:rsidRPr="00A8787F" w:rsidRDefault="004502DC" w:rsidP="0030518B">
            <w:pPr>
              <w:spacing w:beforeLines="50" w:before="120" w:after="0"/>
              <w:rPr>
                <w:bCs/>
                <w:lang w:eastAsia="ja-JP"/>
              </w:rPr>
            </w:pPr>
          </w:p>
        </w:tc>
      </w:tr>
      <w:tr w:rsidR="004502DC" w:rsidRPr="00A8787F" w14:paraId="56EF94C8" w14:textId="77777777" w:rsidTr="0030518B">
        <w:trPr>
          <w:trHeight w:val="398"/>
          <w:jc w:val="center"/>
        </w:trPr>
        <w:tc>
          <w:tcPr>
            <w:tcW w:w="1559" w:type="dxa"/>
            <w:shd w:val="clear" w:color="auto" w:fill="auto"/>
            <w:vAlign w:val="center"/>
          </w:tcPr>
          <w:p w14:paraId="07F49745" w14:textId="77777777" w:rsidR="004502DC" w:rsidRPr="00A8787F" w:rsidRDefault="004502DC" w:rsidP="0030518B">
            <w:pPr>
              <w:snapToGrid w:val="0"/>
              <w:spacing w:after="0"/>
              <w:rPr>
                <w:lang w:eastAsia="zh-CN"/>
              </w:rPr>
            </w:pPr>
          </w:p>
        </w:tc>
        <w:tc>
          <w:tcPr>
            <w:tcW w:w="8080" w:type="dxa"/>
            <w:vAlign w:val="center"/>
          </w:tcPr>
          <w:p w14:paraId="4D5BD462" w14:textId="77777777" w:rsidR="004502DC" w:rsidRPr="00A8787F" w:rsidRDefault="004502DC" w:rsidP="0030518B">
            <w:pPr>
              <w:spacing w:beforeLines="50" w:before="120" w:afterLines="50" w:after="120"/>
            </w:pPr>
          </w:p>
        </w:tc>
      </w:tr>
      <w:tr w:rsidR="004502DC" w:rsidRPr="00A8787F" w14:paraId="52B4FAAD" w14:textId="77777777" w:rsidTr="0030518B">
        <w:trPr>
          <w:trHeight w:val="398"/>
          <w:jc w:val="center"/>
        </w:trPr>
        <w:tc>
          <w:tcPr>
            <w:tcW w:w="1559" w:type="dxa"/>
            <w:shd w:val="clear" w:color="auto" w:fill="auto"/>
            <w:vAlign w:val="center"/>
          </w:tcPr>
          <w:p w14:paraId="402BAD0D" w14:textId="77777777" w:rsidR="004502DC" w:rsidRPr="00A8787F" w:rsidRDefault="004502DC" w:rsidP="0030518B">
            <w:pPr>
              <w:snapToGrid w:val="0"/>
              <w:spacing w:after="0"/>
              <w:rPr>
                <w:lang w:eastAsia="zh-CN"/>
              </w:rPr>
            </w:pPr>
          </w:p>
        </w:tc>
        <w:tc>
          <w:tcPr>
            <w:tcW w:w="8080" w:type="dxa"/>
            <w:vAlign w:val="center"/>
          </w:tcPr>
          <w:p w14:paraId="669A90E1" w14:textId="77777777" w:rsidR="004502DC" w:rsidRPr="00A8787F" w:rsidRDefault="004502DC" w:rsidP="0030518B">
            <w:pPr>
              <w:tabs>
                <w:tab w:val="left" w:pos="1752"/>
              </w:tabs>
              <w:snapToGrid w:val="0"/>
              <w:spacing w:after="0"/>
              <w:jc w:val="both"/>
            </w:pPr>
          </w:p>
        </w:tc>
      </w:tr>
    </w:tbl>
    <w:p w14:paraId="452FD50D" w14:textId="77777777" w:rsidR="00EC7BA6" w:rsidRDefault="00EC7BA6" w:rsidP="00EC7BA6">
      <w:pPr>
        <w:snapToGrid w:val="0"/>
        <w:spacing w:beforeLines="50" w:before="120" w:afterLines="50" w:after="120"/>
        <w:rPr>
          <w:rFonts w:eastAsiaTheme="minorEastAsia"/>
          <w:lang w:eastAsia="zh-CN"/>
        </w:rPr>
      </w:pPr>
    </w:p>
    <w:p w14:paraId="716063B6" w14:textId="70F1AB5F" w:rsidR="00EC7BA6" w:rsidRDefault="00EC7BA6" w:rsidP="00EC7BA6">
      <w:pPr>
        <w:pStyle w:val="Heading2"/>
        <w:rPr>
          <w:lang w:eastAsia="zh-CN"/>
        </w:rPr>
      </w:pPr>
      <w:r>
        <w:rPr>
          <w:lang w:eastAsia="zh-CN"/>
        </w:rPr>
        <w:t>NR NTN WI time and frequency synchronization issues</w:t>
      </w:r>
    </w:p>
    <w:p w14:paraId="108215D3" w14:textId="77777777" w:rsidR="00EC7BA6" w:rsidRDefault="00EC7BA6" w:rsidP="00EC7BA6">
      <w:pPr>
        <w:snapToGrid w:val="0"/>
        <w:spacing w:beforeLines="50" w:before="120" w:afterLines="50" w:after="120"/>
        <w:rPr>
          <w:rFonts w:eastAsiaTheme="minorEastAsia"/>
          <w:lang w:eastAsia="zh-CN"/>
        </w:rPr>
      </w:pPr>
      <w:r>
        <w:rPr>
          <w:rFonts w:eastAsiaTheme="minorEastAsia"/>
          <w:lang w:eastAsia="zh-CN"/>
        </w:rPr>
        <w:t xml:space="preserve">Several companies contributed aspects on issues of </w:t>
      </w:r>
      <w:r w:rsidRPr="00821878">
        <w:rPr>
          <w:rFonts w:eastAsiaTheme="minorEastAsia"/>
          <w:lang w:eastAsia="zh-CN"/>
        </w:rPr>
        <w:t>time and frequency</w:t>
      </w:r>
      <w:r>
        <w:rPr>
          <w:rFonts w:eastAsiaTheme="minorEastAsia"/>
          <w:lang w:eastAsia="zh-CN"/>
        </w:rPr>
        <w:t xml:space="preserve"> </w:t>
      </w:r>
      <w:r w:rsidRPr="00821878">
        <w:rPr>
          <w:rFonts w:eastAsiaTheme="minorEastAsia"/>
          <w:lang w:eastAsia="zh-CN"/>
        </w:rPr>
        <w:t>synchronization</w:t>
      </w:r>
      <w:r>
        <w:rPr>
          <w:rFonts w:eastAsiaTheme="minorEastAsia"/>
          <w:lang w:eastAsia="zh-CN"/>
        </w:rPr>
        <w:t xml:space="preserve"> that are still under discussion in NR NTN [3]. It is un-desirable to have this approach unless there is a clear difference for IoT NTN for these aspects, which may lead to different conclusions. One exception is TA update in connected mode with autonomous TA adjustment by the UE (Issue#2), which could be one potential enhancement for long UL transmission </w:t>
      </w:r>
    </w:p>
    <w:p w14:paraId="698BEDE2" w14:textId="77777777" w:rsidR="00EC7BA6" w:rsidRDefault="00EC7BA6" w:rsidP="00EC7BA6">
      <w:pPr>
        <w:snapToGrid w:val="0"/>
        <w:spacing w:beforeLines="50" w:before="120" w:afterLines="50" w:after="120"/>
        <w:rPr>
          <w:rFonts w:eastAsiaTheme="minorEastAsia"/>
          <w:lang w:eastAsia="zh-CN"/>
        </w:rPr>
      </w:pPr>
    </w:p>
    <w:p w14:paraId="3767065E" w14:textId="0FE876DA" w:rsidR="00EC7BA6" w:rsidRPr="00690186" w:rsidRDefault="00EC7BA6" w:rsidP="00EC7BA6">
      <w:pPr>
        <w:snapToGrid w:val="0"/>
        <w:spacing w:beforeLines="50" w:before="120" w:afterLines="50" w:after="120"/>
        <w:rPr>
          <w:rFonts w:eastAsiaTheme="minorEastAsia"/>
          <w:b/>
          <w:i/>
          <w:lang w:eastAsia="zh-CN"/>
        </w:rPr>
      </w:pPr>
      <w:r w:rsidRPr="00690186">
        <w:rPr>
          <w:rFonts w:eastAsiaTheme="minorEastAsia"/>
          <w:b/>
          <w:i/>
          <w:highlight w:val="yellow"/>
          <w:lang w:eastAsia="zh-CN"/>
        </w:rPr>
        <w:t>Working assumption</w:t>
      </w:r>
      <w:r>
        <w:rPr>
          <w:rFonts w:eastAsiaTheme="minorEastAsia"/>
          <w:b/>
          <w:i/>
          <w:highlight w:val="yellow"/>
          <w:lang w:eastAsia="zh-CN"/>
        </w:rPr>
        <w:t xml:space="preserve"> Section 2</w:t>
      </w:r>
      <w:r w:rsidRPr="00477993">
        <w:rPr>
          <w:rFonts w:eastAsiaTheme="minorEastAsia"/>
          <w:b/>
          <w:i/>
          <w:highlight w:val="yellow"/>
          <w:lang w:eastAsia="zh-CN"/>
        </w:rPr>
        <w:t>.3</w:t>
      </w:r>
      <w:r w:rsidR="00477993" w:rsidRPr="00477993">
        <w:rPr>
          <w:rFonts w:eastAsiaTheme="minorEastAsia"/>
          <w:b/>
          <w:i/>
          <w:highlight w:val="yellow"/>
          <w:lang w:eastAsia="zh-CN"/>
        </w:rPr>
        <w:t>:</w:t>
      </w:r>
    </w:p>
    <w:p w14:paraId="066C09D6" w14:textId="77777777" w:rsidR="00EC7BA6" w:rsidRPr="00690186" w:rsidRDefault="00EC7BA6" w:rsidP="00EC7BA6">
      <w:pPr>
        <w:snapToGrid w:val="0"/>
        <w:spacing w:beforeLines="50" w:before="120" w:afterLines="50" w:after="120"/>
        <w:rPr>
          <w:rFonts w:eastAsiaTheme="minorEastAsia"/>
          <w:i/>
          <w:lang w:eastAsia="zh-CN"/>
        </w:rPr>
      </w:pPr>
      <w:r w:rsidRPr="00690186">
        <w:rPr>
          <w:rFonts w:eastAsiaTheme="minorEastAsia"/>
          <w:i/>
          <w:lang w:eastAsia="zh-CN"/>
        </w:rPr>
        <w:t>The following aspects are still for further study in NR NTN WI and should not be prioritized for discussions in IoT NTN SI</w:t>
      </w:r>
    </w:p>
    <w:p w14:paraId="79C2075E" w14:textId="77777777" w:rsidR="00EC7BA6" w:rsidRPr="00690186" w:rsidRDefault="00EC7BA6" w:rsidP="00EC7BA6">
      <w:pPr>
        <w:pStyle w:val="ListParagraph"/>
        <w:numPr>
          <w:ilvl w:val="0"/>
          <w:numId w:val="27"/>
        </w:numPr>
        <w:snapToGrid w:val="0"/>
        <w:spacing w:beforeLines="50" w:before="120" w:afterLines="50" w:after="120"/>
        <w:rPr>
          <w:rFonts w:eastAsiaTheme="minorEastAsia"/>
          <w:i/>
          <w:lang w:eastAsia="zh-CN"/>
        </w:rPr>
      </w:pPr>
      <w:r w:rsidRPr="00690186">
        <w:rPr>
          <w:rFonts w:eastAsiaTheme="minorEastAsia"/>
          <w:i/>
          <w:lang w:eastAsia="zh-CN"/>
        </w:rPr>
        <w:t>Common timing offset with value X if broadcast by the network (Issue#1)</w:t>
      </w:r>
    </w:p>
    <w:p w14:paraId="23A19CEF" w14:textId="77777777" w:rsidR="00EC7BA6" w:rsidRDefault="00EC7BA6" w:rsidP="00EC7BA6">
      <w:pPr>
        <w:pStyle w:val="ListParagraph"/>
        <w:numPr>
          <w:ilvl w:val="0"/>
          <w:numId w:val="27"/>
        </w:numPr>
        <w:snapToGrid w:val="0"/>
        <w:spacing w:beforeLines="50" w:before="120" w:afterLines="50" w:after="120"/>
        <w:rPr>
          <w:rFonts w:eastAsiaTheme="minorEastAsia"/>
          <w:i/>
          <w:lang w:eastAsia="zh-CN"/>
        </w:rPr>
      </w:pPr>
      <w:r w:rsidRPr="00690186">
        <w:rPr>
          <w:rFonts w:eastAsiaTheme="minorEastAsia"/>
          <w:i/>
          <w:lang w:eastAsia="zh-CN"/>
        </w:rPr>
        <w:t>Common timing drift if broadcast by the network (Issue#1)</w:t>
      </w:r>
    </w:p>
    <w:p w14:paraId="66B1E460" w14:textId="12606CA8" w:rsidR="00E50760" w:rsidRPr="00690186" w:rsidRDefault="00E50760" w:rsidP="00E50760">
      <w:pPr>
        <w:pStyle w:val="ListParagraph"/>
        <w:numPr>
          <w:ilvl w:val="0"/>
          <w:numId w:val="27"/>
        </w:numPr>
        <w:snapToGrid w:val="0"/>
        <w:spacing w:beforeLines="50" w:before="120" w:afterLines="50" w:after="120"/>
        <w:rPr>
          <w:rFonts w:eastAsiaTheme="minorEastAsia"/>
          <w:i/>
          <w:lang w:eastAsia="zh-CN"/>
        </w:rPr>
      </w:pPr>
      <w:r w:rsidRPr="00E50760">
        <w:rPr>
          <w:rFonts w:eastAsiaTheme="minorEastAsia"/>
          <w:i/>
          <w:lang w:eastAsia="zh-CN"/>
        </w:rPr>
        <w:t>Autonomous TA acquisition based on Timestamp</w:t>
      </w:r>
      <w:r>
        <w:rPr>
          <w:rFonts w:eastAsiaTheme="minorEastAsia"/>
          <w:i/>
          <w:lang w:eastAsia="zh-CN"/>
        </w:rPr>
        <w:t xml:space="preserve"> (Issue#1)</w:t>
      </w:r>
    </w:p>
    <w:p w14:paraId="0A0E3300" w14:textId="77777777" w:rsidR="00EC7BA6" w:rsidRPr="00690186" w:rsidRDefault="00EC7BA6" w:rsidP="00EC7BA6">
      <w:pPr>
        <w:pStyle w:val="ListParagraph"/>
        <w:numPr>
          <w:ilvl w:val="0"/>
          <w:numId w:val="27"/>
        </w:numPr>
        <w:snapToGrid w:val="0"/>
        <w:spacing w:beforeLines="50" w:before="120" w:afterLines="50" w:after="120"/>
        <w:rPr>
          <w:rFonts w:eastAsiaTheme="minorEastAsia"/>
          <w:i/>
          <w:lang w:eastAsia="zh-CN"/>
        </w:rPr>
      </w:pPr>
      <w:r w:rsidRPr="00690186">
        <w:rPr>
          <w:rFonts w:eastAsiaTheme="minorEastAsia"/>
          <w:i/>
          <w:lang w:eastAsia="zh-CN"/>
        </w:rPr>
        <w:t>Indication of TA margin for over UE pre-compensation with autonomous TA (Issue#1-2)</w:t>
      </w:r>
    </w:p>
    <w:p w14:paraId="5DC746FD" w14:textId="77777777" w:rsidR="00EC7BA6" w:rsidRPr="00690186" w:rsidRDefault="00EC7BA6" w:rsidP="00EC7BA6">
      <w:pPr>
        <w:pStyle w:val="ListParagraph"/>
        <w:numPr>
          <w:ilvl w:val="0"/>
          <w:numId w:val="27"/>
        </w:numPr>
        <w:snapToGrid w:val="0"/>
        <w:spacing w:beforeLines="50" w:before="120" w:afterLines="50" w:after="120"/>
        <w:rPr>
          <w:rFonts w:eastAsiaTheme="minorEastAsia"/>
          <w:i/>
          <w:lang w:eastAsia="zh-CN"/>
        </w:rPr>
      </w:pPr>
      <w:r w:rsidRPr="00690186">
        <w:rPr>
          <w:rFonts w:eastAsiaTheme="minorEastAsia"/>
          <w:i/>
          <w:lang w:eastAsia="zh-CN"/>
        </w:rPr>
        <w:t>Indication of common frequency offset pre-compensation and post-compensation at gNB side (Issue 3-2)</w:t>
      </w:r>
    </w:p>
    <w:p w14:paraId="40FB3665" w14:textId="77777777" w:rsidR="00EC7BA6" w:rsidRPr="00690186" w:rsidRDefault="00EC7BA6" w:rsidP="00EC7BA6">
      <w:pPr>
        <w:pStyle w:val="ListParagraph"/>
        <w:numPr>
          <w:ilvl w:val="0"/>
          <w:numId w:val="27"/>
        </w:numPr>
        <w:snapToGrid w:val="0"/>
        <w:spacing w:beforeLines="50" w:before="120" w:afterLines="50" w:after="120"/>
        <w:rPr>
          <w:rFonts w:eastAsiaTheme="minorEastAsia"/>
          <w:i/>
          <w:lang w:eastAsia="zh-CN"/>
        </w:rPr>
      </w:pPr>
      <w:r w:rsidRPr="00690186">
        <w:rPr>
          <w:rFonts w:eastAsiaTheme="minorEastAsia"/>
          <w:i/>
          <w:lang w:eastAsia="zh-CN"/>
        </w:rPr>
        <w:t>Serving satellite ephemeris format with orbital parameters or Position and velocity state vectors (Issue #5)</w:t>
      </w:r>
    </w:p>
    <w:p w14:paraId="00629C68" w14:textId="77777777" w:rsidR="00EC7BA6" w:rsidRPr="00690186" w:rsidRDefault="00EC7BA6" w:rsidP="00EC7BA6">
      <w:pPr>
        <w:pStyle w:val="ListParagraph"/>
        <w:numPr>
          <w:ilvl w:val="0"/>
          <w:numId w:val="27"/>
        </w:numPr>
        <w:snapToGrid w:val="0"/>
        <w:spacing w:beforeLines="50" w:before="120" w:afterLines="50" w:after="120"/>
        <w:rPr>
          <w:rFonts w:eastAsiaTheme="minorEastAsia"/>
          <w:i/>
          <w:lang w:eastAsia="zh-CN"/>
        </w:rPr>
      </w:pPr>
      <w:r w:rsidRPr="00690186">
        <w:rPr>
          <w:rFonts w:eastAsiaTheme="minorEastAsia"/>
          <w:i/>
          <w:lang w:eastAsia="zh-CN"/>
        </w:rPr>
        <w:t>GNSS accuracy requirements (Issue#6)</w:t>
      </w:r>
    </w:p>
    <w:p w14:paraId="621701D8" w14:textId="77777777" w:rsidR="00EC7BA6" w:rsidRPr="00690186" w:rsidRDefault="00EC7BA6" w:rsidP="00EC7BA6">
      <w:pPr>
        <w:pStyle w:val="ListParagraph"/>
        <w:numPr>
          <w:ilvl w:val="0"/>
          <w:numId w:val="27"/>
        </w:numPr>
        <w:snapToGrid w:val="0"/>
        <w:spacing w:beforeLines="50" w:before="120" w:afterLines="50" w:after="120"/>
        <w:rPr>
          <w:rFonts w:eastAsiaTheme="minorEastAsia"/>
          <w:i/>
          <w:lang w:eastAsia="zh-CN"/>
        </w:rPr>
      </w:pPr>
      <w:r w:rsidRPr="00690186">
        <w:rPr>
          <w:rFonts w:eastAsiaTheme="minorEastAsia"/>
          <w:i/>
          <w:lang w:eastAsia="zh-CN"/>
        </w:rPr>
        <w:t>UL time synchronization requirements (Issue#7)</w:t>
      </w:r>
    </w:p>
    <w:p w14:paraId="27AEA0ED" w14:textId="77777777" w:rsidR="00EC7BA6" w:rsidRPr="00690186" w:rsidRDefault="00EC7BA6" w:rsidP="00EC7BA6">
      <w:pPr>
        <w:pStyle w:val="ListParagraph"/>
        <w:numPr>
          <w:ilvl w:val="0"/>
          <w:numId w:val="27"/>
        </w:numPr>
        <w:snapToGrid w:val="0"/>
        <w:spacing w:beforeLines="50" w:before="120" w:afterLines="50" w:after="120"/>
        <w:rPr>
          <w:rFonts w:eastAsiaTheme="minorEastAsia"/>
          <w:i/>
          <w:lang w:eastAsia="zh-CN"/>
        </w:rPr>
      </w:pPr>
      <w:r w:rsidRPr="00690186">
        <w:rPr>
          <w:rFonts w:eastAsiaTheme="minorEastAsia"/>
          <w:i/>
          <w:lang w:eastAsia="zh-CN"/>
        </w:rPr>
        <w:t>UL time synchronization requirements (Issue#8)</w:t>
      </w:r>
    </w:p>
    <w:p w14:paraId="12B295E8" w14:textId="77777777" w:rsidR="00EC7BA6" w:rsidRDefault="00EC7BA6" w:rsidP="00EC7BA6">
      <w:pPr>
        <w:snapToGrid w:val="0"/>
        <w:spacing w:beforeLines="50" w:before="120" w:afterLines="50" w:after="120"/>
        <w:rPr>
          <w:rFonts w:eastAsiaTheme="minorEastAsia"/>
          <w:lang w:eastAsia="zh-CN"/>
        </w:rPr>
      </w:pPr>
    </w:p>
    <w:p w14:paraId="12F54414" w14:textId="77777777" w:rsidR="00EC7BA6" w:rsidRDefault="00EC7BA6" w:rsidP="00EC7BA6">
      <w:pPr>
        <w:snapToGrid w:val="0"/>
        <w:spacing w:beforeLines="50" w:before="120" w:afterLines="50" w:after="120"/>
        <w:rPr>
          <w:rFonts w:eastAsiaTheme="minorEastAsia"/>
          <w:lang w:eastAsia="zh-CN"/>
        </w:rPr>
      </w:pPr>
      <w:r>
        <w:rPr>
          <w:rFonts w:eastAsiaTheme="minorEastAsia"/>
          <w:lang w:eastAsia="zh-CN"/>
        </w:rPr>
        <w:t>On GNSS accuracy requirements, MediaTek commented in [4] that t</w:t>
      </w:r>
      <w:r w:rsidRPr="00690186">
        <w:rPr>
          <w:rFonts w:eastAsiaTheme="minorEastAsia"/>
          <w:lang w:eastAsia="zh-CN"/>
        </w:rPr>
        <w:t xml:space="preserve">he GNSS time reference in a typical GNSS chipset implementation can be guaranteed within </w:t>
      </w:r>
      <w:r>
        <w:rPr>
          <w:rFonts w:eastAsiaTheme="minorEastAsia"/>
          <w:lang w:eastAsia="zh-CN"/>
        </w:rPr>
        <w:t>a ±10 ns [5</w:t>
      </w:r>
      <w:r w:rsidRPr="00690186">
        <w:rPr>
          <w:rFonts w:eastAsiaTheme="minorEastAsia"/>
          <w:lang w:eastAsia="zh-CN"/>
        </w:rPr>
        <w:t xml:space="preserve">]. The GNSS position accuracy is in the order of ±3 m (=c*t=3. 108 m/s *10.10-9 s). GPS-enabled smartphones are accurate within </w:t>
      </w:r>
      <w:r>
        <w:rPr>
          <w:rFonts w:eastAsiaTheme="minorEastAsia"/>
          <w:lang w:eastAsia="zh-CN"/>
        </w:rPr>
        <w:t>a 4.9 m radius under open sky [6</w:t>
      </w:r>
      <w:r w:rsidRPr="00690186">
        <w:rPr>
          <w:rFonts w:eastAsiaTheme="minorEastAsia"/>
          <w:lang w:eastAsia="zh-CN"/>
        </w:rPr>
        <w:t>]. NTN use cases are targeted at outdoor coverage, where UE GNSS-based position should be always available. For LEO, the GNSS receiver on board of satellite is at least as accurate as GNSS receiver in device. The satellite position and UE position can be known with great accuracy in the order of 1 m - 3 m. The velocity can also be known with great accuracy since based on GNSS receiver in satellite and GNSS time can be accurate within ±10 ns.</w:t>
      </w:r>
      <w:r>
        <w:rPr>
          <w:rFonts w:eastAsiaTheme="minorEastAsia"/>
          <w:lang w:eastAsia="zh-CN"/>
        </w:rPr>
        <w:t xml:space="preserve"> Eutelsat provided analysis showing </w:t>
      </w:r>
      <w:r>
        <w:rPr>
          <w:rFonts w:eastAsiaTheme="minorEastAsia"/>
          <w:lang w:eastAsia="zh-CN"/>
        </w:rPr>
        <w:lastRenderedPageBreak/>
        <w:t xml:space="preserve">that </w:t>
      </w:r>
      <w:r w:rsidRPr="00690186">
        <w:rPr>
          <w:rFonts w:eastAsiaTheme="minorEastAsia"/>
          <w:lang w:eastAsia="zh-CN"/>
        </w:rPr>
        <w:t>LEO satellites are typically equipped with onboard GNSS receivers with position accuracy in the order of 10 meters and velocity accuracy in the order of 10 cm / s</w:t>
      </w:r>
      <w:r>
        <w:rPr>
          <w:rFonts w:eastAsiaTheme="minorEastAsia"/>
          <w:lang w:eastAsia="zh-CN"/>
        </w:rPr>
        <w:t xml:space="preserve"> [7]</w:t>
      </w:r>
      <w:r w:rsidRPr="00690186">
        <w:rPr>
          <w:rFonts w:eastAsiaTheme="minorEastAsia"/>
          <w:lang w:eastAsia="zh-CN"/>
        </w:rPr>
        <w:t>.</w:t>
      </w:r>
    </w:p>
    <w:bookmarkEnd w:id="3"/>
    <w:p w14:paraId="7D2E8ADC" w14:textId="0509D3B5" w:rsidR="00E50760" w:rsidRDefault="00E50760" w:rsidP="00E50760">
      <w:pPr>
        <w:snapToGrid w:val="0"/>
        <w:spacing w:beforeLines="50" w:before="120" w:afterLines="50" w:after="120"/>
        <w:rPr>
          <w:rFonts w:eastAsiaTheme="minorEastAsia"/>
          <w:lang w:eastAsia="zh-CN"/>
        </w:rPr>
      </w:pPr>
      <w:r>
        <w:rPr>
          <w:rFonts w:eastAsiaTheme="minorEastAsia"/>
          <w:lang w:eastAsia="zh-CN"/>
        </w:rPr>
        <w:t>On a</w:t>
      </w:r>
      <w:r w:rsidRPr="00E50760">
        <w:rPr>
          <w:rFonts w:eastAsiaTheme="minorEastAsia"/>
          <w:lang w:eastAsia="zh-CN"/>
        </w:rPr>
        <w:t>utonomous TA acquisition based on Timestamp</w:t>
      </w:r>
      <w:r>
        <w:rPr>
          <w:rFonts w:eastAsiaTheme="minorEastAsia"/>
          <w:lang w:eastAsia="zh-CN"/>
        </w:rPr>
        <w:t xml:space="preserve">, Nokia proposed timestamp method using time reference broadcast on SIB16 (in NR NTN, time reference is broadcast on SIB9) and make observations on the requirements for GNSS based time synchronization for the RACH preamble transmission. Nokia propose to evaluate  </w:t>
      </w:r>
      <w:r w:rsidRPr="00E50760">
        <w:rPr>
          <w:rFonts w:eastAsiaTheme="minorEastAsia"/>
          <w:lang w:eastAsia="zh-CN"/>
        </w:rPr>
        <w:t xml:space="preserve">whether GNSS based time frequency synchronization could be accurate for </w:t>
      </w:r>
      <w:r>
        <w:rPr>
          <w:rFonts w:eastAsiaTheme="minorEastAsia"/>
          <w:lang w:eastAsia="zh-CN"/>
        </w:rPr>
        <w:t xml:space="preserve">IoT cases with </w:t>
      </w:r>
      <w:r w:rsidRPr="00E50760">
        <w:rPr>
          <w:rFonts w:eastAsiaTheme="minorEastAsia"/>
          <w:lang w:eastAsia="zh-CN"/>
        </w:rPr>
        <w:t>reduced number of receiver antenna</w:t>
      </w:r>
      <w:r>
        <w:rPr>
          <w:rFonts w:eastAsiaTheme="minorEastAsia"/>
          <w:lang w:eastAsia="zh-CN"/>
        </w:rPr>
        <w:t xml:space="preserve">, </w:t>
      </w:r>
      <w:r w:rsidRPr="00E50760">
        <w:rPr>
          <w:rFonts w:eastAsiaTheme="minorEastAsia"/>
          <w:lang w:eastAsia="zh-CN"/>
        </w:rPr>
        <w:t>reduced power consumption</w:t>
      </w:r>
      <w:r>
        <w:rPr>
          <w:rFonts w:eastAsiaTheme="minorEastAsia"/>
          <w:lang w:eastAsia="zh-CN"/>
        </w:rPr>
        <w:t>, n</w:t>
      </w:r>
      <w:r w:rsidRPr="00E50760">
        <w:rPr>
          <w:rFonts w:eastAsiaTheme="minorEastAsia"/>
          <w:lang w:eastAsia="zh-CN"/>
        </w:rPr>
        <w:t>ot covered by GNSS satellite</w:t>
      </w:r>
      <w:r>
        <w:rPr>
          <w:rFonts w:eastAsiaTheme="minorEastAsia"/>
          <w:lang w:eastAsia="zh-CN"/>
        </w:rPr>
        <w:t xml:space="preserve"> (in this case consider a second synchronization solution). The moderator view is that the timestamp method does not require specification change. The timestamp on SIB16 has already been specified in Rel-15. A GNSS time reference to generate the internal clock in device will require tight integration between the GNSS module and NB-IoT/eMTC module to measure accurately the total satellite delay and determine the Doppler shift to apply for the UE pre-compensation. In effect, the timestamp method could be already used within the current specifications providing both the UE and eNB can be synchronized accurately to GNSS with impact on specifications mainly in RAN4. There could be limitation on using simultaneously the GNSS module and IoT module and high reliance of the device on GNSS to synchronize its internal clock to GNSS. This would require very accurate GNSS time acquisition and tracking. This seems to be higher requirement for GNSS accuracy than the approximate GNSS position with several hundred meters accuracy for UE pre-compensation based on GNSS-acquired position and satellite ephemeris. To the moderator understanding the GNSS antenna configuration and more generally GNSS module design is not specified in 3GPP and is an implementation consideration. Specific aspects of use of GNSS module such as </w:t>
      </w:r>
      <w:r w:rsidRPr="00220A7C">
        <w:rPr>
          <w:rFonts w:eastAsiaTheme="minorEastAsia"/>
          <w:lang w:eastAsia="zh-CN"/>
        </w:rPr>
        <w:t xml:space="preserve">Half </w:t>
      </w:r>
      <w:r>
        <w:rPr>
          <w:rFonts w:eastAsiaTheme="minorEastAsia"/>
          <w:lang w:eastAsia="zh-CN"/>
        </w:rPr>
        <w:t>D</w:t>
      </w:r>
      <w:r w:rsidRPr="00220A7C">
        <w:rPr>
          <w:rFonts w:eastAsiaTheme="minorEastAsia"/>
          <w:lang w:eastAsia="zh-CN"/>
        </w:rPr>
        <w:t>uple</w:t>
      </w:r>
      <w:r>
        <w:rPr>
          <w:rFonts w:eastAsiaTheme="minorEastAsia"/>
          <w:lang w:eastAsia="zh-CN"/>
        </w:rPr>
        <w:t xml:space="preserve">x for UL, DL and GNSS reception, GNSS accuracy, </w:t>
      </w:r>
      <w:r w:rsidRPr="00220A7C">
        <w:rPr>
          <w:rFonts w:eastAsiaTheme="minorEastAsia"/>
          <w:lang w:eastAsia="zh-CN"/>
        </w:rPr>
        <w:t>UE capability.</w:t>
      </w:r>
      <w:r>
        <w:rPr>
          <w:rFonts w:eastAsiaTheme="minorEastAsia"/>
          <w:lang w:eastAsia="zh-CN"/>
        </w:rPr>
        <w:t xml:space="preserve"> And power consumption are further discussed in section 4 and section 5.  </w:t>
      </w:r>
    </w:p>
    <w:p w14:paraId="00E0D572" w14:textId="77777777" w:rsidR="009776FC" w:rsidRDefault="009776FC" w:rsidP="007279AC">
      <w:pPr>
        <w:spacing w:line="276" w:lineRule="auto"/>
        <w:rPr>
          <w:rFonts w:eastAsia="SimSun"/>
          <w:lang w:val="en-US"/>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8080"/>
      </w:tblGrid>
      <w:tr w:rsidR="004502DC" w:rsidRPr="00A8787F" w14:paraId="77FE8F13" w14:textId="77777777" w:rsidTr="0030518B">
        <w:trPr>
          <w:trHeight w:val="398"/>
          <w:jc w:val="center"/>
        </w:trPr>
        <w:tc>
          <w:tcPr>
            <w:tcW w:w="1559" w:type="dxa"/>
            <w:shd w:val="clear" w:color="auto" w:fill="auto"/>
            <w:vAlign w:val="center"/>
          </w:tcPr>
          <w:p w14:paraId="04AB2A7C" w14:textId="77777777" w:rsidR="004502DC" w:rsidRPr="00263B6E" w:rsidRDefault="004502DC" w:rsidP="0030518B">
            <w:pPr>
              <w:snapToGrid w:val="0"/>
              <w:spacing w:after="0"/>
              <w:jc w:val="center"/>
              <w:rPr>
                <w:b/>
              </w:rPr>
            </w:pPr>
            <w:r w:rsidRPr="00263B6E">
              <w:rPr>
                <w:b/>
              </w:rPr>
              <w:t>Company</w:t>
            </w:r>
          </w:p>
        </w:tc>
        <w:tc>
          <w:tcPr>
            <w:tcW w:w="8080" w:type="dxa"/>
            <w:vAlign w:val="center"/>
          </w:tcPr>
          <w:p w14:paraId="358986A1" w14:textId="77777777" w:rsidR="004502DC" w:rsidRPr="00A8787F" w:rsidRDefault="004502DC" w:rsidP="0030518B">
            <w:pPr>
              <w:snapToGrid w:val="0"/>
              <w:spacing w:after="0"/>
              <w:jc w:val="center"/>
            </w:pPr>
            <w:r w:rsidRPr="008D3FED">
              <w:rPr>
                <w:b/>
                <w:sz w:val="22"/>
                <w:lang w:eastAsia="zh-CN"/>
              </w:rPr>
              <w:t>Comments and Views</w:t>
            </w:r>
          </w:p>
        </w:tc>
      </w:tr>
      <w:tr w:rsidR="004502DC" w:rsidRPr="00A8787F" w14:paraId="777170DA" w14:textId="77777777" w:rsidTr="0030518B">
        <w:trPr>
          <w:trHeight w:val="398"/>
          <w:jc w:val="center"/>
        </w:trPr>
        <w:tc>
          <w:tcPr>
            <w:tcW w:w="1559" w:type="dxa"/>
            <w:shd w:val="clear" w:color="auto" w:fill="auto"/>
            <w:vAlign w:val="center"/>
          </w:tcPr>
          <w:p w14:paraId="7BC3BBC4" w14:textId="77777777" w:rsidR="004502DC" w:rsidRPr="00A8787F" w:rsidRDefault="004502DC" w:rsidP="0030518B">
            <w:pPr>
              <w:snapToGrid w:val="0"/>
              <w:spacing w:after="0"/>
              <w:rPr>
                <w:lang w:eastAsia="zh-CN"/>
              </w:rPr>
            </w:pPr>
          </w:p>
        </w:tc>
        <w:tc>
          <w:tcPr>
            <w:tcW w:w="8080" w:type="dxa"/>
            <w:vAlign w:val="center"/>
          </w:tcPr>
          <w:p w14:paraId="1F0755C0" w14:textId="77777777" w:rsidR="004502DC" w:rsidRPr="00A8787F" w:rsidRDefault="004502DC" w:rsidP="0030518B">
            <w:pPr>
              <w:pStyle w:val="Eqn"/>
              <w:rPr>
                <w:sz w:val="20"/>
                <w:szCs w:val="20"/>
              </w:rPr>
            </w:pPr>
          </w:p>
        </w:tc>
      </w:tr>
      <w:tr w:rsidR="004502DC" w:rsidRPr="00A8787F" w14:paraId="33B5EBF8" w14:textId="77777777" w:rsidTr="0030518B">
        <w:trPr>
          <w:trHeight w:val="398"/>
          <w:jc w:val="center"/>
        </w:trPr>
        <w:tc>
          <w:tcPr>
            <w:tcW w:w="1559" w:type="dxa"/>
            <w:shd w:val="clear" w:color="auto" w:fill="auto"/>
            <w:vAlign w:val="center"/>
          </w:tcPr>
          <w:p w14:paraId="56034DAF" w14:textId="77777777" w:rsidR="004502DC" w:rsidRPr="00A8787F" w:rsidRDefault="004502DC" w:rsidP="0030518B">
            <w:pPr>
              <w:snapToGrid w:val="0"/>
              <w:spacing w:after="0"/>
              <w:rPr>
                <w:lang w:eastAsia="zh-CN"/>
              </w:rPr>
            </w:pPr>
          </w:p>
        </w:tc>
        <w:tc>
          <w:tcPr>
            <w:tcW w:w="8080" w:type="dxa"/>
            <w:vAlign w:val="center"/>
          </w:tcPr>
          <w:p w14:paraId="57C82164" w14:textId="77777777" w:rsidR="004502DC" w:rsidRPr="00A8787F" w:rsidRDefault="004502DC" w:rsidP="0030518B">
            <w:pPr>
              <w:spacing w:before="120"/>
            </w:pPr>
          </w:p>
        </w:tc>
      </w:tr>
      <w:tr w:rsidR="004502DC" w:rsidRPr="00A8787F" w14:paraId="39D0A68E" w14:textId="77777777" w:rsidTr="0030518B">
        <w:trPr>
          <w:trHeight w:val="398"/>
          <w:jc w:val="center"/>
        </w:trPr>
        <w:tc>
          <w:tcPr>
            <w:tcW w:w="1559" w:type="dxa"/>
            <w:shd w:val="clear" w:color="auto" w:fill="auto"/>
            <w:vAlign w:val="center"/>
          </w:tcPr>
          <w:p w14:paraId="652A5F7C" w14:textId="77777777" w:rsidR="004502DC" w:rsidRPr="00BD2800" w:rsidRDefault="004502DC" w:rsidP="0030518B">
            <w:pPr>
              <w:snapToGrid w:val="0"/>
              <w:spacing w:after="0"/>
              <w:rPr>
                <w:lang w:eastAsia="zh-CN"/>
              </w:rPr>
            </w:pPr>
          </w:p>
        </w:tc>
        <w:tc>
          <w:tcPr>
            <w:tcW w:w="8080" w:type="dxa"/>
            <w:vAlign w:val="center"/>
          </w:tcPr>
          <w:p w14:paraId="259E0272" w14:textId="77777777" w:rsidR="004502DC" w:rsidRPr="003D0E00" w:rsidRDefault="004502DC" w:rsidP="0030518B">
            <w:pPr>
              <w:widowControl w:val="0"/>
            </w:pPr>
          </w:p>
        </w:tc>
      </w:tr>
      <w:tr w:rsidR="004502DC" w:rsidRPr="00A8787F" w14:paraId="11530A93" w14:textId="77777777" w:rsidTr="0030518B">
        <w:trPr>
          <w:trHeight w:val="398"/>
          <w:jc w:val="center"/>
        </w:trPr>
        <w:tc>
          <w:tcPr>
            <w:tcW w:w="1559" w:type="dxa"/>
            <w:shd w:val="clear" w:color="auto" w:fill="auto"/>
            <w:vAlign w:val="center"/>
          </w:tcPr>
          <w:p w14:paraId="149278F2" w14:textId="77777777" w:rsidR="004502DC" w:rsidRPr="00A8787F" w:rsidRDefault="004502DC" w:rsidP="0030518B">
            <w:pPr>
              <w:snapToGrid w:val="0"/>
              <w:spacing w:after="0"/>
              <w:rPr>
                <w:lang w:eastAsia="zh-CN"/>
              </w:rPr>
            </w:pPr>
          </w:p>
        </w:tc>
        <w:tc>
          <w:tcPr>
            <w:tcW w:w="8080" w:type="dxa"/>
            <w:vAlign w:val="center"/>
          </w:tcPr>
          <w:p w14:paraId="523689D8" w14:textId="77777777" w:rsidR="004502DC" w:rsidRPr="00A8787F" w:rsidRDefault="004502DC" w:rsidP="0030518B">
            <w:pPr>
              <w:spacing w:beforeLines="50" w:before="120" w:afterLines="50" w:after="120"/>
            </w:pPr>
          </w:p>
        </w:tc>
      </w:tr>
      <w:tr w:rsidR="004502DC" w:rsidRPr="00A8787F" w14:paraId="46925A08" w14:textId="77777777" w:rsidTr="0030518B">
        <w:trPr>
          <w:trHeight w:val="398"/>
          <w:jc w:val="center"/>
        </w:trPr>
        <w:tc>
          <w:tcPr>
            <w:tcW w:w="1559" w:type="dxa"/>
            <w:shd w:val="clear" w:color="auto" w:fill="auto"/>
            <w:vAlign w:val="center"/>
          </w:tcPr>
          <w:p w14:paraId="39C95A7B" w14:textId="77777777" w:rsidR="004502DC" w:rsidRPr="00A8787F" w:rsidRDefault="004502DC" w:rsidP="0030518B">
            <w:pPr>
              <w:snapToGrid w:val="0"/>
              <w:spacing w:after="0"/>
              <w:rPr>
                <w:lang w:eastAsia="zh-CN"/>
              </w:rPr>
            </w:pPr>
          </w:p>
        </w:tc>
        <w:tc>
          <w:tcPr>
            <w:tcW w:w="8080" w:type="dxa"/>
            <w:vAlign w:val="center"/>
          </w:tcPr>
          <w:p w14:paraId="7CA0F98C" w14:textId="77777777" w:rsidR="004502DC" w:rsidRPr="00A8787F" w:rsidRDefault="004502DC" w:rsidP="0030518B">
            <w:pPr>
              <w:spacing w:before="60" w:after="60" w:line="288" w:lineRule="auto"/>
              <w:jc w:val="both"/>
            </w:pPr>
          </w:p>
        </w:tc>
      </w:tr>
      <w:tr w:rsidR="004502DC" w:rsidRPr="00A8787F" w14:paraId="60683A30" w14:textId="77777777" w:rsidTr="0030518B">
        <w:trPr>
          <w:trHeight w:val="398"/>
          <w:jc w:val="center"/>
        </w:trPr>
        <w:tc>
          <w:tcPr>
            <w:tcW w:w="1559" w:type="dxa"/>
            <w:shd w:val="clear" w:color="auto" w:fill="auto"/>
            <w:vAlign w:val="center"/>
          </w:tcPr>
          <w:p w14:paraId="7794CD94" w14:textId="77777777" w:rsidR="004502DC" w:rsidRPr="00A8787F" w:rsidRDefault="004502DC" w:rsidP="0030518B">
            <w:pPr>
              <w:snapToGrid w:val="0"/>
              <w:spacing w:after="0"/>
              <w:rPr>
                <w:lang w:eastAsia="zh-CN"/>
              </w:rPr>
            </w:pPr>
          </w:p>
        </w:tc>
        <w:tc>
          <w:tcPr>
            <w:tcW w:w="8080" w:type="dxa"/>
            <w:vAlign w:val="center"/>
          </w:tcPr>
          <w:p w14:paraId="229F9D74" w14:textId="77777777" w:rsidR="004502DC" w:rsidRPr="00AC5809" w:rsidRDefault="004502DC" w:rsidP="0030518B">
            <w:pPr>
              <w:pStyle w:val="BodyText"/>
              <w:rPr>
                <w:i/>
              </w:rPr>
            </w:pPr>
          </w:p>
        </w:tc>
      </w:tr>
      <w:tr w:rsidR="004502DC" w:rsidRPr="00A8787F" w14:paraId="720E8F4D" w14:textId="77777777" w:rsidTr="0030518B">
        <w:trPr>
          <w:trHeight w:val="398"/>
          <w:jc w:val="center"/>
        </w:trPr>
        <w:tc>
          <w:tcPr>
            <w:tcW w:w="1559" w:type="dxa"/>
            <w:shd w:val="clear" w:color="auto" w:fill="auto"/>
            <w:vAlign w:val="center"/>
          </w:tcPr>
          <w:p w14:paraId="198D357B" w14:textId="77777777" w:rsidR="004502DC" w:rsidRPr="00A8787F" w:rsidRDefault="004502DC" w:rsidP="0030518B">
            <w:pPr>
              <w:snapToGrid w:val="0"/>
              <w:spacing w:after="0"/>
              <w:rPr>
                <w:lang w:eastAsia="zh-CN"/>
              </w:rPr>
            </w:pPr>
          </w:p>
        </w:tc>
        <w:tc>
          <w:tcPr>
            <w:tcW w:w="8080" w:type="dxa"/>
            <w:vAlign w:val="center"/>
          </w:tcPr>
          <w:p w14:paraId="594974B1" w14:textId="77777777" w:rsidR="004502DC" w:rsidRPr="00AC5809" w:rsidRDefault="004502DC" w:rsidP="0030518B">
            <w:pPr>
              <w:numPr>
                <w:ilvl w:val="1"/>
                <w:numId w:val="29"/>
              </w:numPr>
              <w:overflowPunct w:val="0"/>
              <w:autoSpaceDE w:val="0"/>
              <w:autoSpaceDN w:val="0"/>
              <w:adjustRightInd w:val="0"/>
              <w:jc w:val="both"/>
              <w:textAlignment w:val="baseline"/>
              <w:rPr>
                <w:lang w:val="en-US"/>
              </w:rPr>
            </w:pPr>
          </w:p>
        </w:tc>
      </w:tr>
      <w:tr w:rsidR="004502DC" w:rsidRPr="00A8787F" w14:paraId="6CCB7E62" w14:textId="77777777" w:rsidTr="0030518B">
        <w:trPr>
          <w:trHeight w:val="398"/>
          <w:jc w:val="center"/>
        </w:trPr>
        <w:tc>
          <w:tcPr>
            <w:tcW w:w="1559" w:type="dxa"/>
            <w:shd w:val="clear" w:color="auto" w:fill="auto"/>
            <w:vAlign w:val="center"/>
          </w:tcPr>
          <w:p w14:paraId="339C777B" w14:textId="77777777" w:rsidR="004502DC" w:rsidRPr="00A8787F" w:rsidRDefault="004502DC" w:rsidP="0030518B">
            <w:pPr>
              <w:snapToGrid w:val="0"/>
              <w:spacing w:after="0"/>
              <w:rPr>
                <w:lang w:eastAsia="zh-CN"/>
              </w:rPr>
            </w:pPr>
          </w:p>
        </w:tc>
        <w:tc>
          <w:tcPr>
            <w:tcW w:w="8080" w:type="dxa"/>
            <w:vAlign w:val="center"/>
          </w:tcPr>
          <w:p w14:paraId="14A082ED" w14:textId="77777777" w:rsidR="004502DC" w:rsidRPr="00B22A68" w:rsidRDefault="004502DC" w:rsidP="0030518B">
            <w:pPr>
              <w:rPr>
                <w:b/>
                <w:bCs/>
                <w:i/>
                <w:lang w:val="en-US"/>
              </w:rPr>
            </w:pPr>
          </w:p>
        </w:tc>
      </w:tr>
      <w:tr w:rsidR="004502DC" w:rsidRPr="00A8787F" w14:paraId="1B06BE04" w14:textId="77777777" w:rsidTr="0030518B">
        <w:trPr>
          <w:trHeight w:val="412"/>
          <w:jc w:val="center"/>
        </w:trPr>
        <w:tc>
          <w:tcPr>
            <w:tcW w:w="1559" w:type="dxa"/>
            <w:shd w:val="clear" w:color="auto" w:fill="auto"/>
            <w:vAlign w:val="center"/>
          </w:tcPr>
          <w:p w14:paraId="55BC6FF5" w14:textId="77777777" w:rsidR="004502DC" w:rsidRPr="00A8787F" w:rsidRDefault="004502DC" w:rsidP="0030518B">
            <w:pPr>
              <w:snapToGrid w:val="0"/>
              <w:spacing w:after="0"/>
              <w:rPr>
                <w:lang w:eastAsia="zh-CN"/>
              </w:rPr>
            </w:pPr>
          </w:p>
        </w:tc>
        <w:tc>
          <w:tcPr>
            <w:tcW w:w="8080" w:type="dxa"/>
            <w:vAlign w:val="center"/>
          </w:tcPr>
          <w:p w14:paraId="391FFBAC" w14:textId="77777777" w:rsidR="004502DC" w:rsidRPr="00B22A68" w:rsidRDefault="004502DC" w:rsidP="0030518B">
            <w:pPr>
              <w:jc w:val="both"/>
              <w:rPr>
                <w:b/>
                <w:i/>
                <w:lang w:val="en-US"/>
              </w:rPr>
            </w:pPr>
          </w:p>
        </w:tc>
      </w:tr>
      <w:tr w:rsidR="004502DC" w:rsidRPr="00A8787F" w14:paraId="7AD4C187" w14:textId="77777777" w:rsidTr="0030518B">
        <w:trPr>
          <w:trHeight w:val="417"/>
          <w:jc w:val="center"/>
        </w:trPr>
        <w:tc>
          <w:tcPr>
            <w:tcW w:w="1559" w:type="dxa"/>
            <w:shd w:val="clear" w:color="auto" w:fill="auto"/>
            <w:vAlign w:val="center"/>
          </w:tcPr>
          <w:p w14:paraId="6CB472B2" w14:textId="77777777" w:rsidR="004502DC" w:rsidRPr="00A8787F" w:rsidRDefault="004502DC" w:rsidP="0030518B">
            <w:pPr>
              <w:snapToGrid w:val="0"/>
              <w:spacing w:after="0"/>
              <w:rPr>
                <w:lang w:eastAsia="zh-CN"/>
              </w:rPr>
            </w:pPr>
          </w:p>
        </w:tc>
        <w:tc>
          <w:tcPr>
            <w:tcW w:w="8080" w:type="dxa"/>
            <w:vAlign w:val="center"/>
          </w:tcPr>
          <w:p w14:paraId="61A10F4C" w14:textId="77777777" w:rsidR="004502DC" w:rsidRPr="00A8787F" w:rsidRDefault="004502DC" w:rsidP="0030518B">
            <w:pPr>
              <w:spacing w:beforeLines="50" w:before="120" w:after="0"/>
              <w:rPr>
                <w:bCs/>
                <w:lang w:eastAsia="ja-JP"/>
              </w:rPr>
            </w:pPr>
          </w:p>
        </w:tc>
      </w:tr>
      <w:tr w:rsidR="004502DC" w:rsidRPr="00A8787F" w14:paraId="28F4B3D2" w14:textId="77777777" w:rsidTr="0030518B">
        <w:trPr>
          <w:trHeight w:val="398"/>
          <w:jc w:val="center"/>
        </w:trPr>
        <w:tc>
          <w:tcPr>
            <w:tcW w:w="1559" w:type="dxa"/>
            <w:shd w:val="clear" w:color="auto" w:fill="auto"/>
            <w:vAlign w:val="center"/>
          </w:tcPr>
          <w:p w14:paraId="4F115FF6" w14:textId="77777777" w:rsidR="004502DC" w:rsidRPr="00A8787F" w:rsidRDefault="004502DC" w:rsidP="0030518B">
            <w:pPr>
              <w:snapToGrid w:val="0"/>
              <w:spacing w:after="0"/>
              <w:rPr>
                <w:lang w:eastAsia="zh-CN"/>
              </w:rPr>
            </w:pPr>
          </w:p>
        </w:tc>
        <w:tc>
          <w:tcPr>
            <w:tcW w:w="8080" w:type="dxa"/>
            <w:vAlign w:val="center"/>
          </w:tcPr>
          <w:p w14:paraId="689B4D63" w14:textId="77777777" w:rsidR="004502DC" w:rsidRPr="00A8787F" w:rsidRDefault="004502DC" w:rsidP="0030518B">
            <w:pPr>
              <w:spacing w:beforeLines="50" w:before="120" w:afterLines="50" w:after="120"/>
            </w:pPr>
          </w:p>
        </w:tc>
      </w:tr>
      <w:tr w:rsidR="004502DC" w:rsidRPr="00A8787F" w14:paraId="7571856D" w14:textId="77777777" w:rsidTr="0030518B">
        <w:trPr>
          <w:trHeight w:val="398"/>
          <w:jc w:val="center"/>
        </w:trPr>
        <w:tc>
          <w:tcPr>
            <w:tcW w:w="1559" w:type="dxa"/>
            <w:shd w:val="clear" w:color="auto" w:fill="auto"/>
            <w:vAlign w:val="center"/>
          </w:tcPr>
          <w:p w14:paraId="4EA3457F" w14:textId="77777777" w:rsidR="004502DC" w:rsidRPr="00A8787F" w:rsidRDefault="004502DC" w:rsidP="0030518B">
            <w:pPr>
              <w:snapToGrid w:val="0"/>
              <w:spacing w:after="0"/>
              <w:rPr>
                <w:lang w:eastAsia="zh-CN"/>
              </w:rPr>
            </w:pPr>
          </w:p>
        </w:tc>
        <w:tc>
          <w:tcPr>
            <w:tcW w:w="8080" w:type="dxa"/>
            <w:vAlign w:val="center"/>
          </w:tcPr>
          <w:p w14:paraId="68ADFA8B" w14:textId="77777777" w:rsidR="004502DC" w:rsidRPr="00A8787F" w:rsidRDefault="004502DC" w:rsidP="0030518B">
            <w:pPr>
              <w:tabs>
                <w:tab w:val="left" w:pos="1752"/>
              </w:tabs>
              <w:snapToGrid w:val="0"/>
              <w:spacing w:after="0"/>
              <w:jc w:val="both"/>
            </w:pPr>
          </w:p>
        </w:tc>
      </w:tr>
    </w:tbl>
    <w:p w14:paraId="209B662A" w14:textId="77777777" w:rsidR="004502DC" w:rsidRDefault="004502DC" w:rsidP="007279AC">
      <w:pPr>
        <w:spacing w:line="276" w:lineRule="auto"/>
        <w:rPr>
          <w:rFonts w:eastAsia="SimSun"/>
          <w:lang w:val="en-US"/>
        </w:rPr>
      </w:pPr>
    </w:p>
    <w:p w14:paraId="387574DA" w14:textId="1FBBB990" w:rsidR="00F6213F" w:rsidRDefault="00F6213F" w:rsidP="00F6213F">
      <w:pPr>
        <w:pStyle w:val="Heading1"/>
        <w:rPr>
          <w:lang w:val="en-US"/>
        </w:rPr>
      </w:pPr>
      <w:r w:rsidRPr="00F6213F">
        <w:rPr>
          <w:lang w:val="en-US"/>
        </w:rPr>
        <w:t>IoT NTN specific enhancements to time and frequency synchronization</w:t>
      </w:r>
    </w:p>
    <w:p w14:paraId="16CB7ECE" w14:textId="77777777" w:rsidR="00F6213F" w:rsidRDefault="00F6213F" w:rsidP="00F6213F">
      <w:pPr>
        <w:snapToGrid w:val="0"/>
        <w:spacing w:beforeLines="50" w:before="120" w:afterLines="50" w:after="120"/>
        <w:rPr>
          <w:rFonts w:eastAsiaTheme="minorEastAsia"/>
          <w:lang w:eastAsia="zh-CN"/>
        </w:rPr>
      </w:pPr>
      <w:r>
        <w:rPr>
          <w:rFonts w:eastAsiaTheme="minorEastAsia"/>
          <w:lang w:eastAsia="zh-CN"/>
        </w:rPr>
        <w:t>It is noted that companies mainly avoided to re-discuss the same issues that were concluded in NR NTN and instead mainly contributed on IoT specific issues. This is very appreciated by the moderator, as it highly preferable to avoid re-discussing the same issue and potential designs that were concluded in NR NTN, unless there is a specific difference where these cannot apply to IoT NTN. Companies also contributed on the delta specific to IoT NTN to further refine the solutions within the agreements in NR NTN. We list the main differentiators of IoT NTN compare to NR NTN:</w:t>
      </w:r>
    </w:p>
    <w:p w14:paraId="17CC6C3F" w14:textId="77777777" w:rsidR="00F6213F" w:rsidRPr="00F001D7" w:rsidRDefault="00F6213F" w:rsidP="00F6213F">
      <w:pPr>
        <w:pStyle w:val="ListParagraph"/>
        <w:numPr>
          <w:ilvl w:val="0"/>
          <w:numId w:val="31"/>
        </w:numPr>
        <w:snapToGrid w:val="0"/>
        <w:spacing w:beforeLines="50" w:before="120" w:afterLines="50" w:after="120"/>
        <w:rPr>
          <w:rFonts w:eastAsiaTheme="minorEastAsia"/>
          <w:lang w:eastAsia="zh-CN"/>
        </w:rPr>
      </w:pPr>
      <w:r w:rsidRPr="00F001D7">
        <w:rPr>
          <w:rFonts w:eastAsiaTheme="minorEastAsia"/>
          <w:lang w:eastAsia="zh-CN"/>
        </w:rPr>
        <w:t xml:space="preserve">GNSS measurement window: ZTE mentioned GNSS search and data scheduling should be investigated to achieve a tradeoff between power saving and synchronization performance. </w:t>
      </w:r>
    </w:p>
    <w:p w14:paraId="18616456" w14:textId="77777777" w:rsidR="00F6213F" w:rsidRPr="00F001D7" w:rsidRDefault="00F6213F" w:rsidP="00F6213F">
      <w:pPr>
        <w:pStyle w:val="ListParagraph"/>
        <w:numPr>
          <w:ilvl w:val="0"/>
          <w:numId w:val="31"/>
        </w:numPr>
        <w:snapToGrid w:val="0"/>
        <w:spacing w:beforeLines="50" w:before="120" w:afterLines="50" w:after="120"/>
        <w:rPr>
          <w:rFonts w:eastAsiaTheme="minorEastAsia"/>
          <w:lang w:eastAsia="zh-CN"/>
        </w:rPr>
      </w:pPr>
      <w:r w:rsidRPr="00F001D7">
        <w:rPr>
          <w:rFonts w:eastAsiaTheme="minorEastAsia"/>
          <w:lang w:eastAsia="zh-CN"/>
        </w:rPr>
        <w:lastRenderedPageBreak/>
        <w:t>GNSS Position fix</w:t>
      </w:r>
      <w:r>
        <w:rPr>
          <w:rFonts w:eastAsiaTheme="minorEastAsia"/>
          <w:lang w:eastAsia="zh-CN"/>
        </w:rPr>
        <w:t xml:space="preserve"> impact on UE power consumption</w:t>
      </w:r>
      <w:r w:rsidRPr="00F001D7">
        <w:rPr>
          <w:rFonts w:eastAsiaTheme="minorEastAsia"/>
          <w:lang w:eastAsia="zh-CN"/>
        </w:rPr>
        <w:t>: Ericsson proposed RAN1 should discuss whether GNSS positioning in RRC_CONNECTED state is to be supported by IoT NTN UE and also proposed to study the impact of GNSS measurements on UE battery consumption prior to initial access and means to minimize the amount of GNSS measurements. Qualcomm proposed restricting alternate starting subcarriers for NPRACH transmissions to allow to correct for potentially large initial uplink frequency synchronization errors (e.g., up to 1 kHz) to save UE power with fewer GNSS fixes.</w:t>
      </w:r>
    </w:p>
    <w:p w14:paraId="6B52FA9A" w14:textId="77777777" w:rsidR="00F6213F" w:rsidRPr="00F001D7" w:rsidRDefault="00F6213F" w:rsidP="00F6213F">
      <w:pPr>
        <w:pStyle w:val="ListParagraph"/>
        <w:numPr>
          <w:ilvl w:val="0"/>
          <w:numId w:val="31"/>
        </w:numPr>
        <w:snapToGrid w:val="0"/>
        <w:spacing w:beforeLines="50" w:before="120" w:afterLines="50" w:after="120"/>
        <w:rPr>
          <w:rFonts w:eastAsiaTheme="minorEastAsia"/>
          <w:lang w:eastAsia="zh-CN"/>
        </w:rPr>
      </w:pPr>
      <w:r w:rsidRPr="00F001D7">
        <w:rPr>
          <w:rFonts w:eastAsiaTheme="minorEastAsia"/>
          <w:lang w:eastAsia="zh-CN"/>
        </w:rPr>
        <w:t>NTN SIB reading</w:t>
      </w:r>
      <w:r>
        <w:rPr>
          <w:rFonts w:eastAsiaTheme="minorEastAsia"/>
          <w:lang w:eastAsia="zh-CN"/>
        </w:rPr>
        <w:t xml:space="preserve"> impact on UE power consumption</w:t>
      </w:r>
      <w:r w:rsidRPr="00F001D7">
        <w:rPr>
          <w:rFonts w:eastAsiaTheme="minorEastAsia"/>
          <w:lang w:eastAsia="zh-CN"/>
        </w:rPr>
        <w:t>: Qualcomm also proposed restricting alternate starting subcarriers for NPRACH transmissions to avoid frequent SIB reads (to acquire satellite ephemeris) required for UE pre-compensation to save UE power consumption.</w:t>
      </w:r>
    </w:p>
    <w:p w14:paraId="6964CB19" w14:textId="77777777" w:rsidR="00F6213F" w:rsidRDefault="00F6213F" w:rsidP="00F6213F">
      <w:pPr>
        <w:pStyle w:val="ListParagraph"/>
        <w:numPr>
          <w:ilvl w:val="0"/>
          <w:numId w:val="31"/>
        </w:numPr>
        <w:snapToGrid w:val="0"/>
        <w:spacing w:beforeLines="50" w:before="120" w:afterLines="50" w:after="120"/>
        <w:rPr>
          <w:rFonts w:eastAsiaTheme="minorEastAsia"/>
          <w:lang w:eastAsia="zh-CN"/>
        </w:rPr>
      </w:pPr>
      <w:r w:rsidRPr="00F001D7">
        <w:rPr>
          <w:rFonts w:eastAsiaTheme="minorEastAsia"/>
          <w:lang w:eastAsia="zh-CN"/>
        </w:rPr>
        <w:t>Long UL transmission t</w:t>
      </w:r>
      <w:r>
        <w:rPr>
          <w:rFonts w:eastAsiaTheme="minorEastAsia"/>
          <w:lang w:eastAsia="zh-CN"/>
        </w:rPr>
        <w:t>ime</w:t>
      </w:r>
      <w:r w:rsidRPr="00F001D7">
        <w:rPr>
          <w:rFonts w:eastAsiaTheme="minorEastAsia"/>
          <w:lang w:eastAsia="zh-CN"/>
        </w:rPr>
        <w:t xml:space="preserve">: Huawei, ZTE, CATT, Vivo, MediaTek, Lenovo, Xiaomi mentioned this needs further discussions for UE pre-compensation. </w:t>
      </w:r>
    </w:p>
    <w:p w14:paraId="5AD06050" w14:textId="77777777" w:rsidR="00F6213F" w:rsidRPr="00F001D7" w:rsidRDefault="00F6213F" w:rsidP="00F6213F">
      <w:pPr>
        <w:pStyle w:val="ListParagraph"/>
        <w:numPr>
          <w:ilvl w:val="0"/>
          <w:numId w:val="31"/>
        </w:numPr>
        <w:snapToGrid w:val="0"/>
        <w:spacing w:beforeLines="50" w:before="120" w:afterLines="50" w:after="120"/>
        <w:rPr>
          <w:rFonts w:eastAsiaTheme="minorEastAsia"/>
          <w:lang w:eastAsia="zh-CN"/>
        </w:rPr>
      </w:pPr>
      <w:r>
        <w:rPr>
          <w:rFonts w:eastAsiaTheme="minorEastAsia"/>
          <w:lang w:eastAsia="zh-CN"/>
        </w:rPr>
        <w:t>DL synchronization: ZTE, CATT, Qualcomm, MediaTek [8] have proposed a new channel raster for DL synchronization. Ericsson also proposed to investigate DL synchronization. Qualcomm also proposed as a solution to include</w:t>
      </w:r>
      <w:r w:rsidRPr="00591942">
        <w:rPr>
          <w:rFonts w:eastAsiaTheme="minorEastAsia"/>
          <w:lang w:eastAsia="zh-CN"/>
        </w:rPr>
        <w:t xml:space="preserve"> a portion of the ARFCN in the (NB-)MIB</w:t>
      </w:r>
      <w:r>
        <w:rPr>
          <w:rFonts w:eastAsiaTheme="minorEastAsia"/>
          <w:lang w:eastAsia="zh-CN"/>
        </w:rPr>
        <w:t xml:space="preserve">.  </w:t>
      </w:r>
    </w:p>
    <w:p w14:paraId="070BBBED" w14:textId="77777777" w:rsidR="00F6213F" w:rsidRPr="00F001D7" w:rsidRDefault="00F6213F" w:rsidP="00F6213F">
      <w:pPr>
        <w:snapToGrid w:val="0"/>
        <w:spacing w:beforeLines="50" w:before="120" w:afterLines="50" w:after="120"/>
        <w:rPr>
          <w:rFonts w:eastAsiaTheme="minorEastAsia"/>
          <w:i/>
          <w:sz w:val="18"/>
          <w:lang w:eastAsia="zh-CN"/>
        </w:rPr>
      </w:pPr>
    </w:p>
    <w:p w14:paraId="683524EC" w14:textId="77777777" w:rsidR="00F6213F" w:rsidRPr="00E25AF0" w:rsidRDefault="00F6213F" w:rsidP="00F6213F">
      <w:pPr>
        <w:snapToGrid w:val="0"/>
        <w:spacing w:beforeLines="50" w:before="120" w:afterLines="50" w:after="120"/>
        <w:rPr>
          <w:rFonts w:eastAsiaTheme="minorEastAsia"/>
          <w:lang w:eastAsia="zh-CN"/>
        </w:rPr>
      </w:pPr>
      <w:r w:rsidRPr="00E25AF0">
        <w:rPr>
          <w:rFonts w:eastAsiaTheme="minorEastAsia"/>
          <w:lang w:eastAsia="zh-CN"/>
        </w:rPr>
        <w:t xml:space="preserve">A note in the </w:t>
      </w:r>
      <w:r>
        <w:rPr>
          <w:rFonts w:eastAsiaTheme="minorEastAsia"/>
          <w:lang w:eastAsia="zh-CN"/>
        </w:rPr>
        <w:t xml:space="preserve">Rel-17 IoT NTN SID </w:t>
      </w:r>
      <w:r w:rsidRPr="00E25AF0">
        <w:rPr>
          <w:rFonts w:eastAsiaTheme="minorEastAsia"/>
          <w:lang w:eastAsia="zh-CN"/>
        </w:rPr>
        <w:t xml:space="preserve">states </w:t>
      </w:r>
      <w:r>
        <w:rPr>
          <w:rFonts w:eastAsiaTheme="minorEastAsia"/>
          <w:lang w:eastAsia="zh-CN"/>
        </w:rPr>
        <w:t xml:space="preserve">clearly </w:t>
      </w:r>
      <w:r w:rsidRPr="00E25AF0">
        <w:rPr>
          <w:rFonts w:eastAsiaTheme="minorEastAsia"/>
          <w:lang w:eastAsia="zh-CN"/>
        </w:rPr>
        <w:t>that</w:t>
      </w:r>
      <w:r>
        <w:rPr>
          <w:rFonts w:eastAsiaTheme="minorEastAsia"/>
          <w:lang w:eastAsia="zh-CN"/>
        </w:rPr>
        <w:t xml:space="preserve"> assumption of GNSS capability is that </w:t>
      </w:r>
      <w:r w:rsidRPr="00F001D7">
        <w:rPr>
          <w:rFonts w:eastAsiaTheme="minorEastAsia"/>
          <w:lang w:eastAsia="zh-CN"/>
        </w:rPr>
        <w:t>UE can estimate and pre-compensate timing and frequency offset with sufficient accuracy for UL transmission</w:t>
      </w:r>
      <w:r>
        <w:rPr>
          <w:rFonts w:eastAsiaTheme="minorEastAsia"/>
          <w:lang w:eastAsia="zh-CN"/>
        </w:rPr>
        <w:t>.</w:t>
      </w:r>
    </w:p>
    <w:p w14:paraId="59D669EB" w14:textId="77777777" w:rsidR="00F6213F" w:rsidRPr="00E25AF0" w:rsidRDefault="00F6213F" w:rsidP="00F6213F">
      <w:pPr>
        <w:snapToGrid w:val="0"/>
        <w:spacing w:beforeLines="50" w:before="120" w:afterLines="50" w:after="120"/>
        <w:ind w:left="576"/>
        <w:rPr>
          <w:rFonts w:eastAsiaTheme="minorEastAsia"/>
          <w:i/>
          <w:lang w:eastAsia="zh-CN"/>
        </w:rPr>
      </w:pPr>
      <w:r w:rsidRPr="00E25AF0">
        <w:rPr>
          <w:rFonts w:eastAsiaTheme="minorEastAsia"/>
          <w:i/>
          <w:lang w:eastAsia="zh-CN"/>
        </w:rPr>
        <w:t>NOTE: GNSS capability in the UE is taken as a working assumption in this study for both NB-IoT and eMTC devices. With this assumption, UE can estimate and pre-compensate timing and frequency offset with sufficient accuracy for UL transmission. Simultaneous GNSS and NTN NB-IoT/eMTC operation is not assumed.</w:t>
      </w:r>
    </w:p>
    <w:p w14:paraId="11AA43B3" w14:textId="77777777" w:rsidR="00F6213F" w:rsidRDefault="00F6213F" w:rsidP="00F6213F">
      <w:pPr>
        <w:snapToGrid w:val="0"/>
        <w:spacing w:beforeLines="50" w:before="120" w:afterLines="50" w:after="120"/>
        <w:rPr>
          <w:rFonts w:eastAsiaTheme="minorEastAsia"/>
          <w:lang w:eastAsia="zh-CN"/>
        </w:rPr>
      </w:pPr>
      <w:r>
        <w:rPr>
          <w:rFonts w:eastAsiaTheme="minorEastAsia"/>
          <w:lang w:eastAsia="zh-CN"/>
        </w:rPr>
        <w:t xml:space="preserve">This would suggest that items (2) and (3) are out of scope of the Study Item, as it is not an objective to optimize UE power consumption to achieve sufficient accuracy. </w:t>
      </w:r>
      <w:r w:rsidRPr="00F001D7">
        <w:rPr>
          <w:rFonts w:eastAsiaTheme="minorEastAsia"/>
          <w:lang w:eastAsia="zh-CN"/>
        </w:rPr>
        <w:t>CATT proposed to study resource isolation mechanism for different users in UL signal transmission with 3.75 kHz sub-carrier spacing if UL frequency error is large</w:t>
      </w:r>
      <w:r>
        <w:rPr>
          <w:rFonts w:eastAsiaTheme="minorEastAsia"/>
          <w:lang w:eastAsia="zh-CN"/>
        </w:rPr>
        <w:t>. Consider the following:</w:t>
      </w:r>
    </w:p>
    <w:p w14:paraId="4BF3F003" w14:textId="77777777" w:rsidR="00F6213F" w:rsidRPr="00591942" w:rsidRDefault="00F6213F" w:rsidP="00F6213F">
      <w:pPr>
        <w:pStyle w:val="ListParagraph"/>
        <w:numPr>
          <w:ilvl w:val="0"/>
          <w:numId w:val="32"/>
        </w:numPr>
        <w:snapToGrid w:val="0"/>
        <w:spacing w:beforeLines="50" w:before="120" w:afterLines="50" w:after="120"/>
        <w:rPr>
          <w:rFonts w:eastAsiaTheme="minorEastAsia"/>
          <w:lang w:eastAsia="zh-CN"/>
        </w:rPr>
      </w:pPr>
      <w:r w:rsidRPr="00591942">
        <w:rPr>
          <w:rFonts w:eastAsiaTheme="minorEastAsia"/>
          <w:lang w:eastAsia="zh-CN"/>
        </w:rPr>
        <w:t xml:space="preserve">Huawei, Ericsson, and MediaTek have provided analysis and simulations using Eutelsat orbit data showing very good accuracy of UE determination of satellite Doppler shift and delay with an UL frequency error &lt;10 Hz and UL time error &lt; 0.10 us assuming propagation of orbital parameters or satellite position and velocity state vectors over 60 seconds (i.e. based on prediction of satellite position and velocity up to 60 seconds after reading serving satellite ephemeris on NTN SIB). This suggest that the accuracy of UE pre-compensation using GNSS capability can be sufficiently accurate.  </w:t>
      </w:r>
    </w:p>
    <w:p w14:paraId="684B6F97" w14:textId="77777777" w:rsidR="00F6213F" w:rsidRPr="00591942" w:rsidRDefault="00F6213F" w:rsidP="00F6213F">
      <w:pPr>
        <w:pStyle w:val="ListParagraph"/>
        <w:numPr>
          <w:ilvl w:val="0"/>
          <w:numId w:val="32"/>
        </w:numPr>
        <w:snapToGrid w:val="0"/>
        <w:spacing w:beforeLines="50" w:before="120" w:afterLines="50" w:after="120"/>
        <w:rPr>
          <w:rFonts w:eastAsiaTheme="minorEastAsia"/>
          <w:lang w:eastAsia="zh-CN"/>
        </w:rPr>
      </w:pPr>
      <w:r w:rsidRPr="00591942">
        <w:rPr>
          <w:rFonts w:eastAsiaTheme="minorEastAsia"/>
          <w:lang w:eastAsia="zh-CN"/>
        </w:rPr>
        <w:t>MediaTek mentioned in case of IoT NTN device with mobility (</w:t>
      </w:r>
      <w:r>
        <w:rPr>
          <w:rFonts w:eastAsiaTheme="minorEastAsia"/>
          <w:lang w:eastAsia="zh-CN"/>
        </w:rPr>
        <w:t>[4]</w:t>
      </w:r>
      <w:r w:rsidRPr="00591942">
        <w:rPr>
          <w:rFonts w:eastAsiaTheme="minorEastAsia"/>
          <w:lang w:eastAsia="zh-CN"/>
        </w:rPr>
        <w:t xml:space="preserve">, section 4.1), acquiring position at most once per 10 seconds (@120 km/h would only result in a maximum UE position changes by ~300 m or 40 Hz worst additional Doppler (or per 30 seconds, it is 900 m or 120 Hz) which would still be well within the ≠0.1 ppm UL frequency error requirement. </w:t>
      </w:r>
    </w:p>
    <w:p w14:paraId="3104DF27" w14:textId="77777777" w:rsidR="00F6213F" w:rsidRDefault="00F6213F" w:rsidP="00F6213F">
      <w:pPr>
        <w:snapToGrid w:val="0"/>
        <w:spacing w:beforeLines="50" w:before="120" w:afterLines="50" w:after="120"/>
        <w:rPr>
          <w:rFonts w:eastAsiaTheme="minorEastAsia"/>
          <w:lang w:eastAsia="zh-CN"/>
        </w:rPr>
      </w:pPr>
      <w:r>
        <w:rPr>
          <w:rFonts w:eastAsiaTheme="minorEastAsia"/>
          <w:lang w:eastAsia="zh-CN"/>
        </w:rPr>
        <w:t xml:space="preserve">While UE power consumption is not in scope of SID, it is reasonable and desirable to discuss this important aspect in the context of UE pre-compensation with GNSS capability assumption. Studying impact of GNSS use on IoT NTN power consumption and impact of NTN SIB reading could be considered to determine whether RACH enhancements, UL frequency correction, and sub-carrier isolation for UL transmission with sub-carrier spacing 3.75 kHz are needed and beneficial. </w:t>
      </w:r>
    </w:p>
    <w:p w14:paraId="22F1B934" w14:textId="77777777" w:rsidR="00F6213F" w:rsidRDefault="00F6213F" w:rsidP="00F6213F">
      <w:pPr>
        <w:snapToGrid w:val="0"/>
        <w:spacing w:beforeLines="50" w:before="120" w:afterLines="50" w:after="120"/>
        <w:rPr>
          <w:rFonts w:eastAsiaTheme="minorEastAsia"/>
          <w:lang w:eastAsia="zh-CN"/>
        </w:rPr>
      </w:pPr>
      <w:r>
        <w:rPr>
          <w:rFonts w:eastAsiaTheme="minorEastAsia"/>
          <w:lang w:eastAsia="zh-CN"/>
        </w:rPr>
        <w:t xml:space="preserve">   </w:t>
      </w:r>
    </w:p>
    <w:p w14:paraId="2E5AD828" w14:textId="614ADC0B" w:rsidR="00F6213F" w:rsidRPr="00F001D7" w:rsidRDefault="00F6213F" w:rsidP="00F6213F">
      <w:pPr>
        <w:snapToGrid w:val="0"/>
        <w:spacing w:beforeLines="50" w:before="120" w:afterLines="50" w:after="120"/>
        <w:rPr>
          <w:rFonts w:eastAsiaTheme="minorEastAsia"/>
          <w:b/>
          <w:lang w:eastAsia="zh-CN"/>
        </w:rPr>
      </w:pPr>
      <w:r w:rsidRPr="00F001D7">
        <w:rPr>
          <w:rFonts w:eastAsiaTheme="minorEastAsia"/>
          <w:b/>
          <w:i/>
          <w:highlight w:val="yellow"/>
          <w:lang w:eastAsia="zh-CN"/>
        </w:rPr>
        <w:t>Initial Propo</w:t>
      </w:r>
      <w:r>
        <w:rPr>
          <w:rFonts w:eastAsiaTheme="minorEastAsia"/>
          <w:b/>
          <w:i/>
          <w:highlight w:val="yellow"/>
          <w:lang w:eastAsia="zh-CN"/>
        </w:rPr>
        <w:t>sal Sectio</w:t>
      </w:r>
      <w:r w:rsidRPr="00F6213F">
        <w:rPr>
          <w:rFonts w:eastAsiaTheme="minorEastAsia"/>
          <w:b/>
          <w:i/>
          <w:highlight w:val="yellow"/>
          <w:lang w:eastAsia="zh-CN"/>
        </w:rPr>
        <w:t xml:space="preserve">n </w:t>
      </w:r>
      <w:r w:rsidR="004502DC" w:rsidRPr="00477993">
        <w:rPr>
          <w:rFonts w:eastAsiaTheme="minorEastAsia"/>
          <w:b/>
          <w:i/>
          <w:highlight w:val="yellow"/>
          <w:lang w:eastAsia="zh-CN"/>
        </w:rPr>
        <w:t>3</w:t>
      </w:r>
      <w:r w:rsidR="00477993" w:rsidRPr="00477993">
        <w:rPr>
          <w:rFonts w:eastAsiaTheme="minorEastAsia"/>
          <w:b/>
          <w:i/>
          <w:highlight w:val="yellow"/>
          <w:lang w:eastAsia="zh-CN"/>
        </w:rPr>
        <w:t>:</w:t>
      </w:r>
    </w:p>
    <w:p w14:paraId="6E234F52" w14:textId="77777777" w:rsidR="00F6213F" w:rsidRPr="00F001D7" w:rsidRDefault="00F6213F" w:rsidP="00F6213F">
      <w:pPr>
        <w:snapToGrid w:val="0"/>
        <w:spacing w:beforeLines="50" w:before="120" w:afterLines="50" w:after="120"/>
        <w:rPr>
          <w:rFonts w:eastAsiaTheme="minorEastAsia"/>
          <w:b/>
          <w:i/>
          <w:lang w:eastAsia="zh-CN"/>
        </w:rPr>
      </w:pPr>
      <w:r w:rsidRPr="00F001D7">
        <w:rPr>
          <w:rFonts w:eastAsiaTheme="minorEastAsia"/>
          <w:b/>
          <w:i/>
          <w:lang w:eastAsia="zh-CN"/>
        </w:rPr>
        <w:t>Do companies agree to at least study the following for UE pre-compensation based on GNSS capability and satellite ephemeris:</w:t>
      </w:r>
    </w:p>
    <w:p w14:paraId="5BA6DFFE" w14:textId="77777777" w:rsidR="00F6213F" w:rsidRPr="00F001D7" w:rsidRDefault="00F6213F" w:rsidP="00F6213F">
      <w:pPr>
        <w:pStyle w:val="ListParagraph"/>
        <w:numPr>
          <w:ilvl w:val="0"/>
          <w:numId w:val="33"/>
        </w:numPr>
        <w:snapToGrid w:val="0"/>
        <w:spacing w:beforeLines="50" w:before="120" w:afterLines="50" w:after="120"/>
        <w:rPr>
          <w:rFonts w:eastAsiaTheme="minorEastAsia"/>
          <w:b/>
          <w:i/>
          <w:lang w:eastAsia="zh-CN"/>
        </w:rPr>
      </w:pPr>
      <w:r w:rsidRPr="00F001D7">
        <w:rPr>
          <w:rFonts w:eastAsiaTheme="minorEastAsia"/>
          <w:b/>
          <w:i/>
          <w:lang w:eastAsia="zh-CN"/>
        </w:rPr>
        <w:t xml:space="preserve">GNSS measurement window </w:t>
      </w:r>
    </w:p>
    <w:p w14:paraId="2BEBFFFF" w14:textId="77777777" w:rsidR="00F6213F" w:rsidRPr="00F001D7" w:rsidRDefault="00F6213F" w:rsidP="00F6213F">
      <w:pPr>
        <w:pStyle w:val="ListParagraph"/>
        <w:numPr>
          <w:ilvl w:val="0"/>
          <w:numId w:val="33"/>
        </w:numPr>
        <w:snapToGrid w:val="0"/>
        <w:spacing w:beforeLines="50" w:before="120" w:afterLines="50" w:after="120"/>
        <w:rPr>
          <w:rFonts w:eastAsiaTheme="minorEastAsia"/>
          <w:b/>
          <w:i/>
          <w:lang w:eastAsia="zh-CN"/>
        </w:rPr>
      </w:pPr>
      <w:r w:rsidRPr="00F001D7">
        <w:rPr>
          <w:rFonts w:eastAsiaTheme="minorEastAsia"/>
          <w:b/>
          <w:i/>
          <w:lang w:eastAsia="zh-CN"/>
        </w:rPr>
        <w:t>GNSS Position fix impact on UE power consumption</w:t>
      </w:r>
    </w:p>
    <w:p w14:paraId="17C8A29F" w14:textId="77777777" w:rsidR="00F6213F" w:rsidRPr="00F001D7" w:rsidRDefault="00F6213F" w:rsidP="00F6213F">
      <w:pPr>
        <w:pStyle w:val="ListParagraph"/>
        <w:numPr>
          <w:ilvl w:val="0"/>
          <w:numId w:val="33"/>
        </w:numPr>
        <w:snapToGrid w:val="0"/>
        <w:spacing w:beforeLines="50" w:before="120" w:afterLines="50" w:after="120"/>
        <w:rPr>
          <w:rFonts w:eastAsiaTheme="minorEastAsia"/>
          <w:b/>
          <w:i/>
          <w:lang w:eastAsia="zh-CN"/>
        </w:rPr>
      </w:pPr>
      <w:r w:rsidRPr="00F001D7">
        <w:rPr>
          <w:rFonts w:eastAsiaTheme="minorEastAsia"/>
          <w:b/>
          <w:i/>
          <w:lang w:eastAsia="zh-CN"/>
        </w:rPr>
        <w:t>NTN SIB reading impact on UE power consumption</w:t>
      </w:r>
    </w:p>
    <w:p w14:paraId="07135E18" w14:textId="77777777" w:rsidR="00F6213F" w:rsidRDefault="00F6213F" w:rsidP="00F6213F">
      <w:pPr>
        <w:pStyle w:val="ListParagraph"/>
        <w:numPr>
          <w:ilvl w:val="0"/>
          <w:numId w:val="33"/>
        </w:numPr>
        <w:snapToGrid w:val="0"/>
        <w:spacing w:beforeLines="50" w:before="120" w:afterLines="50" w:after="120"/>
        <w:rPr>
          <w:rFonts w:eastAsiaTheme="minorEastAsia"/>
          <w:b/>
          <w:i/>
          <w:lang w:eastAsia="zh-CN"/>
        </w:rPr>
      </w:pPr>
      <w:r w:rsidRPr="00F001D7">
        <w:rPr>
          <w:rFonts w:eastAsiaTheme="minorEastAsia"/>
          <w:b/>
          <w:i/>
          <w:lang w:eastAsia="zh-CN"/>
        </w:rPr>
        <w:t xml:space="preserve">Long UL transmission time </w:t>
      </w:r>
    </w:p>
    <w:p w14:paraId="0D0D7844" w14:textId="77777777" w:rsidR="00F6213F" w:rsidRPr="00F001D7" w:rsidRDefault="00F6213F" w:rsidP="00F6213F">
      <w:pPr>
        <w:pStyle w:val="ListParagraph"/>
        <w:numPr>
          <w:ilvl w:val="0"/>
          <w:numId w:val="33"/>
        </w:numPr>
        <w:snapToGrid w:val="0"/>
        <w:spacing w:beforeLines="50" w:before="120" w:afterLines="50" w:after="120"/>
        <w:rPr>
          <w:rFonts w:eastAsiaTheme="minorEastAsia"/>
          <w:b/>
          <w:i/>
          <w:lang w:eastAsia="zh-CN"/>
        </w:rPr>
      </w:pPr>
      <w:r>
        <w:rPr>
          <w:rFonts w:eastAsiaTheme="minorEastAsia"/>
          <w:b/>
          <w:i/>
          <w:lang w:eastAsia="zh-CN"/>
        </w:rPr>
        <w:t>DL synchronization</w:t>
      </w:r>
    </w:p>
    <w:p w14:paraId="58CB8F5C" w14:textId="77777777" w:rsidR="00F6213F" w:rsidRDefault="00F6213F" w:rsidP="00F6213F">
      <w:pPr>
        <w:snapToGrid w:val="0"/>
        <w:spacing w:beforeLines="50" w:before="120" w:afterLines="50" w:after="120"/>
        <w:rPr>
          <w:rFonts w:eastAsiaTheme="minorEastAsia"/>
          <w:lang w:eastAsia="zh-CN"/>
        </w:rPr>
      </w:pPr>
      <w:r>
        <w:rPr>
          <w:rFonts w:eastAsiaTheme="minorEastAsia"/>
          <w:lang w:eastAsia="zh-CN"/>
        </w:rPr>
        <w:t xml:space="preserve">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8080"/>
      </w:tblGrid>
      <w:tr w:rsidR="004502DC" w:rsidRPr="00A8787F" w14:paraId="57BB0FBE" w14:textId="77777777" w:rsidTr="0030518B">
        <w:trPr>
          <w:trHeight w:val="398"/>
          <w:jc w:val="center"/>
        </w:trPr>
        <w:tc>
          <w:tcPr>
            <w:tcW w:w="1559" w:type="dxa"/>
            <w:shd w:val="clear" w:color="auto" w:fill="auto"/>
            <w:vAlign w:val="center"/>
          </w:tcPr>
          <w:p w14:paraId="49B28FB7" w14:textId="77777777" w:rsidR="004502DC" w:rsidRPr="00263B6E" w:rsidRDefault="004502DC" w:rsidP="0030518B">
            <w:pPr>
              <w:snapToGrid w:val="0"/>
              <w:spacing w:after="0"/>
              <w:jc w:val="center"/>
              <w:rPr>
                <w:b/>
              </w:rPr>
            </w:pPr>
            <w:r w:rsidRPr="00263B6E">
              <w:rPr>
                <w:b/>
              </w:rPr>
              <w:t>Company</w:t>
            </w:r>
          </w:p>
        </w:tc>
        <w:tc>
          <w:tcPr>
            <w:tcW w:w="8080" w:type="dxa"/>
            <w:vAlign w:val="center"/>
          </w:tcPr>
          <w:p w14:paraId="62404C46" w14:textId="77777777" w:rsidR="004502DC" w:rsidRPr="00A8787F" w:rsidRDefault="004502DC" w:rsidP="0030518B">
            <w:pPr>
              <w:snapToGrid w:val="0"/>
              <w:spacing w:after="0"/>
              <w:jc w:val="center"/>
            </w:pPr>
            <w:r w:rsidRPr="008D3FED">
              <w:rPr>
                <w:b/>
                <w:sz w:val="22"/>
                <w:lang w:eastAsia="zh-CN"/>
              </w:rPr>
              <w:t>Comments and Views</w:t>
            </w:r>
          </w:p>
        </w:tc>
      </w:tr>
      <w:tr w:rsidR="004502DC" w:rsidRPr="00A8787F" w14:paraId="3E07F100" w14:textId="77777777" w:rsidTr="0030518B">
        <w:trPr>
          <w:trHeight w:val="398"/>
          <w:jc w:val="center"/>
        </w:trPr>
        <w:tc>
          <w:tcPr>
            <w:tcW w:w="1559" w:type="dxa"/>
            <w:shd w:val="clear" w:color="auto" w:fill="auto"/>
            <w:vAlign w:val="center"/>
          </w:tcPr>
          <w:p w14:paraId="3E57BE98" w14:textId="77777777" w:rsidR="004502DC" w:rsidRPr="00A8787F" w:rsidRDefault="004502DC" w:rsidP="0030518B">
            <w:pPr>
              <w:snapToGrid w:val="0"/>
              <w:spacing w:after="0"/>
              <w:rPr>
                <w:lang w:eastAsia="zh-CN"/>
              </w:rPr>
            </w:pPr>
          </w:p>
        </w:tc>
        <w:tc>
          <w:tcPr>
            <w:tcW w:w="8080" w:type="dxa"/>
            <w:vAlign w:val="center"/>
          </w:tcPr>
          <w:p w14:paraId="4737AD80" w14:textId="77777777" w:rsidR="004502DC" w:rsidRPr="00A8787F" w:rsidRDefault="004502DC" w:rsidP="0030518B">
            <w:pPr>
              <w:pStyle w:val="Eqn"/>
              <w:rPr>
                <w:sz w:val="20"/>
                <w:szCs w:val="20"/>
              </w:rPr>
            </w:pPr>
          </w:p>
        </w:tc>
      </w:tr>
      <w:tr w:rsidR="004502DC" w:rsidRPr="00A8787F" w14:paraId="346314AE" w14:textId="77777777" w:rsidTr="0030518B">
        <w:trPr>
          <w:trHeight w:val="398"/>
          <w:jc w:val="center"/>
        </w:trPr>
        <w:tc>
          <w:tcPr>
            <w:tcW w:w="1559" w:type="dxa"/>
            <w:shd w:val="clear" w:color="auto" w:fill="auto"/>
            <w:vAlign w:val="center"/>
          </w:tcPr>
          <w:p w14:paraId="51B55D3F" w14:textId="77777777" w:rsidR="004502DC" w:rsidRPr="00A8787F" w:rsidRDefault="004502DC" w:rsidP="0030518B">
            <w:pPr>
              <w:snapToGrid w:val="0"/>
              <w:spacing w:after="0"/>
              <w:rPr>
                <w:lang w:eastAsia="zh-CN"/>
              </w:rPr>
            </w:pPr>
          </w:p>
        </w:tc>
        <w:tc>
          <w:tcPr>
            <w:tcW w:w="8080" w:type="dxa"/>
            <w:vAlign w:val="center"/>
          </w:tcPr>
          <w:p w14:paraId="35C72855" w14:textId="77777777" w:rsidR="004502DC" w:rsidRPr="00A8787F" w:rsidRDefault="004502DC" w:rsidP="0030518B">
            <w:pPr>
              <w:spacing w:before="120"/>
            </w:pPr>
          </w:p>
        </w:tc>
      </w:tr>
      <w:tr w:rsidR="004502DC" w:rsidRPr="00A8787F" w14:paraId="03D29A07" w14:textId="77777777" w:rsidTr="0030518B">
        <w:trPr>
          <w:trHeight w:val="398"/>
          <w:jc w:val="center"/>
        </w:trPr>
        <w:tc>
          <w:tcPr>
            <w:tcW w:w="1559" w:type="dxa"/>
            <w:shd w:val="clear" w:color="auto" w:fill="auto"/>
            <w:vAlign w:val="center"/>
          </w:tcPr>
          <w:p w14:paraId="581D1BD8" w14:textId="77777777" w:rsidR="004502DC" w:rsidRPr="00BD2800" w:rsidRDefault="004502DC" w:rsidP="0030518B">
            <w:pPr>
              <w:snapToGrid w:val="0"/>
              <w:spacing w:after="0"/>
              <w:rPr>
                <w:lang w:eastAsia="zh-CN"/>
              </w:rPr>
            </w:pPr>
          </w:p>
        </w:tc>
        <w:tc>
          <w:tcPr>
            <w:tcW w:w="8080" w:type="dxa"/>
            <w:vAlign w:val="center"/>
          </w:tcPr>
          <w:p w14:paraId="6FC215FE" w14:textId="77777777" w:rsidR="004502DC" w:rsidRPr="003D0E00" w:rsidRDefault="004502DC" w:rsidP="0030518B">
            <w:pPr>
              <w:widowControl w:val="0"/>
            </w:pPr>
          </w:p>
        </w:tc>
      </w:tr>
      <w:tr w:rsidR="004502DC" w:rsidRPr="00A8787F" w14:paraId="57BEC74C" w14:textId="77777777" w:rsidTr="0030518B">
        <w:trPr>
          <w:trHeight w:val="398"/>
          <w:jc w:val="center"/>
        </w:trPr>
        <w:tc>
          <w:tcPr>
            <w:tcW w:w="1559" w:type="dxa"/>
            <w:shd w:val="clear" w:color="auto" w:fill="auto"/>
            <w:vAlign w:val="center"/>
          </w:tcPr>
          <w:p w14:paraId="416BAF9F" w14:textId="77777777" w:rsidR="004502DC" w:rsidRPr="00A8787F" w:rsidRDefault="004502DC" w:rsidP="0030518B">
            <w:pPr>
              <w:snapToGrid w:val="0"/>
              <w:spacing w:after="0"/>
              <w:rPr>
                <w:lang w:eastAsia="zh-CN"/>
              </w:rPr>
            </w:pPr>
          </w:p>
        </w:tc>
        <w:tc>
          <w:tcPr>
            <w:tcW w:w="8080" w:type="dxa"/>
            <w:vAlign w:val="center"/>
          </w:tcPr>
          <w:p w14:paraId="5B3D3FA0" w14:textId="77777777" w:rsidR="004502DC" w:rsidRPr="00A8787F" w:rsidRDefault="004502DC" w:rsidP="0030518B">
            <w:pPr>
              <w:spacing w:beforeLines="50" w:before="120" w:afterLines="50" w:after="120"/>
            </w:pPr>
          </w:p>
        </w:tc>
      </w:tr>
      <w:tr w:rsidR="004502DC" w:rsidRPr="00A8787F" w14:paraId="3C6912A1" w14:textId="77777777" w:rsidTr="0030518B">
        <w:trPr>
          <w:trHeight w:val="398"/>
          <w:jc w:val="center"/>
        </w:trPr>
        <w:tc>
          <w:tcPr>
            <w:tcW w:w="1559" w:type="dxa"/>
            <w:shd w:val="clear" w:color="auto" w:fill="auto"/>
            <w:vAlign w:val="center"/>
          </w:tcPr>
          <w:p w14:paraId="4CF09735" w14:textId="77777777" w:rsidR="004502DC" w:rsidRPr="00A8787F" w:rsidRDefault="004502DC" w:rsidP="0030518B">
            <w:pPr>
              <w:snapToGrid w:val="0"/>
              <w:spacing w:after="0"/>
              <w:rPr>
                <w:lang w:eastAsia="zh-CN"/>
              </w:rPr>
            </w:pPr>
          </w:p>
        </w:tc>
        <w:tc>
          <w:tcPr>
            <w:tcW w:w="8080" w:type="dxa"/>
            <w:vAlign w:val="center"/>
          </w:tcPr>
          <w:p w14:paraId="44E5BBF9" w14:textId="77777777" w:rsidR="004502DC" w:rsidRPr="00A8787F" w:rsidRDefault="004502DC" w:rsidP="0030518B">
            <w:pPr>
              <w:spacing w:before="60" w:after="60" w:line="288" w:lineRule="auto"/>
              <w:jc w:val="both"/>
            </w:pPr>
          </w:p>
        </w:tc>
      </w:tr>
      <w:tr w:rsidR="004502DC" w:rsidRPr="00A8787F" w14:paraId="641A3809" w14:textId="77777777" w:rsidTr="0030518B">
        <w:trPr>
          <w:trHeight w:val="398"/>
          <w:jc w:val="center"/>
        </w:trPr>
        <w:tc>
          <w:tcPr>
            <w:tcW w:w="1559" w:type="dxa"/>
            <w:shd w:val="clear" w:color="auto" w:fill="auto"/>
            <w:vAlign w:val="center"/>
          </w:tcPr>
          <w:p w14:paraId="25FC75CB" w14:textId="77777777" w:rsidR="004502DC" w:rsidRPr="00A8787F" w:rsidRDefault="004502DC" w:rsidP="0030518B">
            <w:pPr>
              <w:snapToGrid w:val="0"/>
              <w:spacing w:after="0"/>
              <w:rPr>
                <w:lang w:eastAsia="zh-CN"/>
              </w:rPr>
            </w:pPr>
          </w:p>
        </w:tc>
        <w:tc>
          <w:tcPr>
            <w:tcW w:w="8080" w:type="dxa"/>
            <w:vAlign w:val="center"/>
          </w:tcPr>
          <w:p w14:paraId="613FB546" w14:textId="77777777" w:rsidR="004502DC" w:rsidRPr="00AC5809" w:rsidRDefault="004502DC" w:rsidP="0030518B">
            <w:pPr>
              <w:pStyle w:val="BodyText"/>
              <w:rPr>
                <w:i/>
              </w:rPr>
            </w:pPr>
          </w:p>
        </w:tc>
      </w:tr>
      <w:tr w:rsidR="004502DC" w:rsidRPr="00A8787F" w14:paraId="60E972EB" w14:textId="77777777" w:rsidTr="0030518B">
        <w:trPr>
          <w:trHeight w:val="398"/>
          <w:jc w:val="center"/>
        </w:trPr>
        <w:tc>
          <w:tcPr>
            <w:tcW w:w="1559" w:type="dxa"/>
            <w:shd w:val="clear" w:color="auto" w:fill="auto"/>
            <w:vAlign w:val="center"/>
          </w:tcPr>
          <w:p w14:paraId="5CE4A9E7" w14:textId="77777777" w:rsidR="004502DC" w:rsidRPr="00A8787F" w:rsidRDefault="004502DC" w:rsidP="0030518B">
            <w:pPr>
              <w:snapToGrid w:val="0"/>
              <w:spacing w:after="0"/>
              <w:rPr>
                <w:lang w:eastAsia="zh-CN"/>
              </w:rPr>
            </w:pPr>
          </w:p>
        </w:tc>
        <w:tc>
          <w:tcPr>
            <w:tcW w:w="8080" w:type="dxa"/>
            <w:vAlign w:val="center"/>
          </w:tcPr>
          <w:p w14:paraId="4B56EDB1" w14:textId="77777777" w:rsidR="004502DC" w:rsidRPr="00AC5809" w:rsidRDefault="004502DC" w:rsidP="0030518B">
            <w:pPr>
              <w:numPr>
                <w:ilvl w:val="1"/>
                <w:numId w:val="29"/>
              </w:numPr>
              <w:overflowPunct w:val="0"/>
              <w:autoSpaceDE w:val="0"/>
              <w:autoSpaceDN w:val="0"/>
              <w:adjustRightInd w:val="0"/>
              <w:jc w:val="both"/>
              <w:textAlignment w:val="baseline"/>
              <w:rPr>
                <w:lang w:val="en-US"/>
              </w:rPr>
            </w:pPr>
          </w:p>
        </w:tc>
      </w:tr>
      <w:tr w:rsidR="004502DC" w:rsidRPr="00A8787F" w14:paraId="184EB8A0" w14:textId="77777777" w:rsidTr="0030518B">
        <w:trPr>
          <w:trHeight w:val="398"/>
          <w:jc w:val="center"/>
        </w:trPr>
        <w:tc>
          <w:tcPr>
            <w:tcW w:w="1559" w:type="dxa"/>
            <w:shd w:val="clear" w:color="auto" w:fill="auto"/>
            <w:vAlign w:val="center"/>
          </w:tcPr>
          <w:p w14:paraId="76EA967B" w14:textId="77777777" w:rsidR="004502DC" w:rsidRPr="00A8787F" w:rsidRDefault="004502DC" w:rsidP="0030518B">
            <w:pPr>
              <w:snapToGrid w:val="0"/>
              <w:spacing w:after="0"/>
              <w:rPr>
                <w:lang w:eastAsia="zh-CN"/>
              </w:rPr>
            </w:pPr>
          </w:p>
        </w:tc>
        <w:tc>
          <w:tcPr>
            <w:tcW w:w="8080" w:type="dxa"/>
            <w:vAlign w:val="center"/>
          </w:tcPr>
          <w:p w14:paraId="209BE937" w14:textId="77777777" w:rsidR="004502DC" w:rsidRPr="00B22A68" w:rsidRDefault="004502DC" w:rsidP="0030518B">
            <w:pPr>
              <w:rPr>
                <w:b/>
                <w:bCs/>
                <w:i/>
                <w:lang w:val="en-US"/>
              </w:rPr>
            </w:pPr>
          </w:p>
        </w:tc>
      </w:tr>
      <w:tr w:rsidR="004502DC" w:rsidRPr="00A8787F" w14:paraId="139F705A" w14:textId="77777777" w:rsidTr="0030518B">
        <w:trPr>
          <w:trHeight w:val="412"/>
          <w:jc w:val="center"/>
        </w:trPr>
        <w:tc>
          <w:tcPr>
            <w:tcW w:w="1559" w:type="dxa"/>
            <w:shd w:val="clear" w:color="auto" w:fill="auto"/>
            <w:vAlign w:val="center"/>
          </w:tcPr>
          <w:p w14:paraId="1F0D9D35" w14:textId="77777777" w:rsidR="004502DC" w:rsidRPr="00A8787F" w:rsidRDefault="004502DC" w:rsidP="0030518B">
            <w:pPr>
              <w:snapToGrid w:val="0"/>
              <w:spacing w:after="0"/>
              <w:rPr>
                <w:lang w:eastAsia="zh-CN"/>
              </w:rPr>
            </w:pPr>
          </w:p>
        </w:tc>
        <w:tc>
          <w:tcPr>
            <w:tcW w:w="8080" w:type="dxa"/>
            <w:vAlign w:val="center"/>
          </w:tcPr>
          <w:p w14:paraId="6854ADE1" w14:textId="77777777" w:rsidR="004502DC" w:rsidRPr="00B22A68" w:rsidRDefault="004502DC" w:rsidP="0030518B">
            <w:pPr>
              <w:jc w:val="both"/>
              <w:rPr>
                <w:b/>
                <w:i/>
                <w:lang w:val="en-US"/>
              </w:rPr>
            </w:pPr>
          </w:p>
        </w:tc>
      </w:tr>
      <w:tr w:rsidR="004502DC" w:rsidRPr="00A8787F" w14:paraId="097E101C" w14:textId="77777777" w:rsidTr="0030518B">
        <w:trPr>
          <w:trHeight w:val="417"/>
          <w:jc w:val="center"/>
        </w:trPr>
        <w:tc>
          <w:tcPr>
            <w:tcW w:w="1559" w:type="dxa"/>
            <w:shd w:val="clear" w:color="auto" w:fill="auto"/>
            <w:vAlign w:val="center"/>
          </w:tcPr>
          <w:p w14:paraId="66A5D77A" w14:textId="77777777" w:rsidR="004502DC" w:rsidRPr="00A8787F" w:rsidRDefault="004502DC" w:rsidP="0030518B">
            <w:pPr>
              <w:snapToGrid w:val="0"/>
              <w:spacing w:after="0"/>
              <w:rPr>
                <w:lang w:eastAsia="zh-CN"/>
              </w:rPr>
            </w:pPr>
          </w:p>
        </w:tc>
        <w:tc>
          <w:tcPr>
            <w:tcW w:w="8080" w:type="dxa"/>
            <w:vAlign w:val="center"/>
          </w:tcPr>
          <w:p w14:paraId="034858A9" w14:textId="77777777" w:rsidR="004502DC" w:rsidRPr="00A8787F" w:rsidRDefault="004502DC" w:rsidP="0030518B">
            <w:pPr>
              <w:spacing w:beforeLines="50" w:before="120" w:after="0"/>
              <w:rPr>
                <w:bCs/>
                <w:lang w:eastAsia="ja-JP"/>
              </w:rPr>
            </w:pPr>
          </w:p>
        </w:tc>
      </w:tr>
      <w:tr w:rsidR="004502DC" w:rsidRPr="00A8787F" w14:paraId="749098E0" w14:textId="77777777" w:rsidTr="0030518B">
        <w:trPr>
          <w:trHeight w:val="398"/>
          <w:jc w:val="center"/>
        </w:trPr>
        <w:tc>
          <w:tcPr>
            <w:tcW w:w="1559" w:type="dxa"/>
            <w:shd w:val="clear" w:color="auto" w:fill="auto"/>
            <w:vAlign w:val="center"/>
          </w:tcPr>
          <w:p w14:paraId="443CA4F1" w14:textId="77777777" w:rsidR="004502DC" w:rsidRPr="00A8787F" w:rsidRDefault="004502DC" w:rsidP="0030518B">
            <w:pPr>
              <w:snapToGrid w:val="0"/>
              <w:spacing w:after="0"/>
              <w:rPr>
                <w:lang w:eastAsia="zh-CN"/>
              </w:rPr>
            </w:pPr>
          </w:p>
        </w:tc>
        <w:tc>
          <w:tcPr>
            <w:tcW w:w="8080" w:type="dxa"/>
            <w:vAlign w:val="center"/>
          </w:tcPr>
          <w:p w14:paraId="659086CF" w14:textId="77777777" w:rsidR="004502DC" w:rsidRPr="00A8787F" w:rsidRDefault="004502DC" w:rsidP="0030518B">
            <w:pPr>
              <w:spacing w:beforeLines="50" w:before="120" w:afterLines="50" w:after="120"/>
            </w:pPr>
          </w:p>
        </w:tc>
      </w:tr>
      <w:tr w:rsidR="004502DC" w:rsidRPr="00A8787F" w14:paraId="4B874CD5" w14:textId="77777777" w:rsidTr="0030518B">
        <w:trPr>
          <w:trHeight w:val="398"/>
          <w:jc w:val="center"/>
        </w:trPr>
        <w:tc>
          <w:tcPr>
            <w:tcW w:w="1559" w:type="dxa"/>
            <w:shd w:val="clear" w:color="auto" w:fill="auto"/>
            <w:vAlign w:val="center"/>
          </w:tcPr>
          <w:p w14:paraId="6A45B5DE" w14:textId="77777777" w:rsidR="004502DC" w:rsidRPr="00A8787F" w:rsidRDefault="004502DC" w:rsidP="0030518B">
            <w:pPr>
              <w:snapToGrid w:val="0"/>
              <w:spacing w:after="0"/>
              <w:rPr>
                <w:lang w:eastAsia="zh-CN"/>
              </w:rPr>
            </w:pPr>
          </w:p>
        </w:tc>
        <w:tc>
          <w:tcPr>
            <w:tcW w:w="8080" w:type="dxa"/>
            <w:vAlign w:val="center"/>
          </w:tcPr>
          <w:p w14:paraId="0F5F0674" w14:textId="77777777" w:rsidR="004502DC" w:rsidRPr="00A8787F" w:rsidRDefault="004502DC" w:rsidP="0030518B">
            <w:pPr>
              <w:tabs>
                <w:tab w:val="left" w:pos="1752"/>
              </w:tabs>
              <w:snapToGrid w:val="0"/>
              <w:spacing w:after="0"/>
              <w:jc w:val="both"/>
            </w:pPr>
          </w:p>
        </w:tc>
      </w:tr>
    </w:tbl>
    <w:p w14:paraId="65C8214E" w14:textId="77777777" w:rsidR="004502DC" w:rsidRDefault="004502DC" w:rsidP="00F6213F">
      <w:pPr>
        <w:snapToGrid w:val="0"/>
        <w:spacing w:beforeLines="50" w:before="120" w:afterLines="50" w:after="120"/>
        <w:rPr>
          <w:rFonts w:eastAsiaTheme="minorEastAsia"/>
          <w:lang w:eastAsia="zh-CN"/>
        </w:rPr>
      </w:pPr>
    </w:p>
    <w:p w14:paraId="0D109794" w14:textId="79545DB5" w:rsidR="00F6213F" w:rsidRDefault="00F6213F" w:rsidP="00F6213F">
      <w:pPr>
        <w:pStyle w:val="Heading1"/>
        <w:rPr>
          <w:lang w:val="en-US"/>
        </w:rPr>
      </w:pPr>
      <w:r w:rsidRPr="00F6213F">
        <w:rPr>
          <w:lang w:val="en-US"/>
        </w:rPr>
        <w:t>GNSS measurement window</w:t>
      </w:r>
    </w:p>
    <w:p w14:paraId="4E700F8D" w14:textId="77777777" w:rsidR="00F6213F" w:rsidRDefault="00F6213F" w:rsidP="00F6213F">
      <w:pPr>
        <w:snapToGrid w:val="0"/>
        <w:spacing w:beforeLines="50" w:before="120" w:afterLines="50" w:after="120"/>
        <w:rPr>
          <w:rFonts w:eastAsiaTheme="minorEastAsia"/>
          <w:lang w:eastAsia="zh-CN"/>
        </w:rPr>
      </w:pPr>
      <w:r>
        <w:rPr>
          <w:rFonts w:eastAsiaTheme="minorEastAsia"/>
          <w:lang w:eastAsia="zh-CN"/>
        </w:rPr>
        <w:t>S</w:t>
      </w:r>
      <w:r w:rsidRPr="00E75F2A">
        <w:rPr>
          <w:rFonts w:eastAsiaTheme="minorEastAsia"/>
          <w:lang w:eastAsia="zh-CN"/>
        </w:rPr>
        <w:t xml:space="preserve">imultaneous GNSS and NTN NB-IoT/eMTC operation is not assumed. GNSS module always on </w:t>
      </w:r>
      <w:r>
        <w:rPr>
          <w:rFonts w:eastAsiaTheme="minorEastAsia"/>
          <w:lang w:eastAsia="zh-CN"/>
        </w:rPr>
        <w:t>is neither desirable nor necessary</w:t>
      </w:r>
      <w:r w:rsidRPr="00E75F2A">
        <w:rPr>
          <w:rFonts w:eastAsiaTheme="minorEastAsia"/>
          <w:lang w:eastAsia="zh-CN"/>
        </w:rPr>
        <w:t xml:space="preserve">. </w:t>
      </w:r>
      <w:r>
        <w:rPr>
          <w:rFonts w:eastAsiaTheme="minorEastAsia"/>
          <w:lang w:eastAsia="zh-CN"/>
        </w:rPr>
        <w:t xml:space="preserve">In case UE is paged, the GNSS module can be switched on for GNSS position fix followed by NTN specific SIB read to obtain the serving satellite ephemeris for UE pre-compensation before UL transmission. A GNSS Time To First Fix (TTFF) typically take 1 second (hot fix if GNSS ephemeris known with last TTFF within 4 hours) or less than 5 seconds (warm start if GNSS Almanac known with last TTFF within 180 days). The time duration between the WUS and paging and UL transmission shown on the figure below should be sufficient for the GNSS TTFF. ZTE propose </w:t>
      </w:r>
      <w:r w:rsidRPr="00E75F2A">
        <w:rPr>
          <w:rFonts w:eastAsiaTheme="minorEastAsia"/>
          <w:lang w:eastAsia="zh-CN"/>
        </w:rPr>
        <w:t xml:space="preserve">to </w:t>
      </w:r>
      <w:r>
        <w:rPr>
          <w:rFonts w:eastAsiaTheme="minorEastAsia"/>
          <w:lang w:eastAsia="zh-CN"/>
        </w:rPr>
        <w:t xml:space="preserve">study mechanism to </w:t>
      </w:r>
      <w:r w:rsidRPr="00E75F2A">
        <w:rPr>
          <w:rFonts w:eastAsiaTheme="minorEastAsia"/>
          <w:lang w:eastAsia="zh-CN"/>
        </w:rPr>
        <w:t>trigger GNSS search when UE wakes up and UL transmission begins after GNSS receiving</w:t>
      </w:r>
      <w:r>
        <w:rPr>
          <w:rFonts w:eastAsiaTheme="minorEastAsia"/>
          <w:lang w:eastAsia="zh-CN"/>
        </w:rPr>
        <w:t>.</w:t>
      </w:r>
    </w:p>
    <w:p w14:paraId="3C118571" w14:textId="77777777" w:rsidR="00F6213F" w:rsidRDefault="00F6213F" w:rsidP="00F6213F">
      <w:pPr>
        <w:snapToGrid w:val="0"/>
        <w:spacing w:beforeLines="50" w:before="120" w:afterLines="50" w:after="120"/>
        <w:rPr>
          <w:rFonts w:eastAsiaTheme="minorEastAsia"/>
          <w:lang w:eastAsia="zh-CN"/>
        </w:rPr>
      </w:pPr>
      <w:r>
        <w:rPr>
          <w:rFonts w:eastAsiaTheme="minorEastAsia"/>
          <w:lang w:eastAsia="zh-CN"/>
        </w:rPr>
        <w:t xml:space="preserve">It is not clear whether there is specification change required or existing paging procedure can be used with adequate configuration of timer T3413. In cellular UE in extreme coverage, the MME initiated paging procedure can take several seconds as WUS then the NPDCCH on Common Search Space Type-1 needs to be received. The NPDCCH can be transmitted with up to Rmax=2048 repetitions. The paging message with many repetitions is then decoded before the UE initiates the Random access procedure. The RACH preamble may be transmitted with up to 2048 repetitions, followed by RAR, Msg 3, and Msg 4 with many repetitions for the RRC Connection request and RRC RRC Connection Request Complete.   </w:t>
      </w:r>
    </w:p>
    <w:p w14:paraId="07390523" w14:textId="77777777" w:rsidR="00F6213F" w:rsidRDefault="00F6213F" w:rsidP="00F6213F">
      <w:pPr>
        <w:snapToGrid w:val="0"/>
        <w:spacing w:beforeLines="50" w:before="120" w:afterLines="50" w:after="120"/>
        <w:rPr>
          <w:rFonts w:eastAsiaTheme="minorEastAsia"/>
          <w:lang w:eastAsia="zh-CN"/>
        </w:rPr>
      </w:pPr>
      <w:r>
        <w:rPr>
          <w:rFonts w:eastAsiaTheme="minorEastAsia"/>
          <w:lang w:eastAsia="zh-CN"/>
        </w:rPr>
        <w:t>The UE may autonomously stop receiving on NB-IoT module, switch on GNSS module for GNSS TTFF, then switch off the GNSS module, and switch on the NB-IoT module back to initiate the random access procedure. This should be fine as long as the timer T3413 is configured properly.</w:t>
      </w:r>
    </w:p>
    <w:p w14:paraId="3186D553" w14:textId="77777777" w:rsidR="00F6213F" w:rsidRDefault="00F6213F" w:rsidP="00F6213F">
      <w:pPr>
        <w:snapToGrid w:val="0"/>
        <w:spacing w:beforeLines="50" w:before="120" w:afterLines="50" w:after="120"/>
        <w:rPr>
          <w:rFonts w:eastAsiaTheme="minorEastAsia"/>
          <w:lang w:eastAsia="zh-CN"/>
        </w:rPr>
      </w:pPr>
      <w:r>
        <w:rPr>
          <w:rFonts w:eastAsiaTheme="minorEastAsia"/>
          <w:lang w:eastAsia="zh-CN"/>
        </w:rPr>
        <w:t>The moderator view is that RAN2 could first discuss this potential issue for configuration of T3413 and whether it is needed to enhance the paging procedure for IoT NTN.</w:t>
      </w:r>
    </w:p>
    <w:p w14:paraId="1CB2A12E" w14:textId="36E3EEBF" w:rsidR="00F6213F" w:rsidRPr="00F001D7" w:rsidRDefault="00F6213F" w:rsidP="00F6213F">
      <w:pPr>
        <w:snapToGrid w:val="0"/>
        <w:spacing w:beforeLines="50" w:before="120" w:afterLines="50" w:after="120"/>
        <w:rPr>
          <w:rFonts w:eastAsiaTheme="minorEastAsia"/>
          <w:b/>
          <w:lang w:eastAsia="zh-CN"/>
        </w:rPr>
      </w:pPr>
      <w:r>
        <w:rPr>
          <w:rFonts w:eastAsiaTheme="minorEastAsia"/>
          <w:b/>
          <w:i/>
          <w:highlight w:val="yellow"/>
          <w:lang w:eastAsia="zh-CN"/>
        </w:rPr>
        <w:t>FL Recommendatio</w:t>
      </w:r>
      <w:r w:rsidRPr="00F6213F">
        <w:rPr>
          <w:rFonts w:eastAsiaTheme="minorEastAsia"/>
          <w:b/>
          <w:i/>
          <w:highlight w:val="yellow"/>
          <w:lang w:eastAsia="zh-CN"/>
        </w:rPr>
        <w:t>n Section</w:t>
      </w:r>
      <w:r w:rsidRPr="00477993">
        <w:rPr>
          <w:rFonts w:eastAsiaTheme="minorEastAsia"/>
          <w:b/>
          <w:i/>
          <w:highlight w:val="yellow"/>
          <w:lang w:eastAsia="zh-CN"/>
        </w:rPr>
        <w:t xml:space="preserve"> </w:t>
      </w:r>
      <w:r w:rsidR="004502DC" w:rsidRPr="00477993">
        <w:rPr>
          <w:rFonts w:eastAsiaTheme="minorEastAsia"/>
          <w:b/>
          <w:i/>
          <w:highlight w:val="yellow"/>
          <w:lang w:eastAsia="zh-CN"/>
        </w:rPr>
        <w:t>4</w:t>
      </w:r>
      <w:r w:rsidR="00477993" w:rsidRPr="00477993">
        <w:rPr>
          <w:rFonts w:eastAsiaTheme="minorEastAsia"/>
          <w:b/>
          <w:i/>
          <w:highlight w:val="yellow"/>
          <w:lang w:eastAsia="zh-CN"/>
        </w:rPr>
        <w:t>:</w:t>
      </w:r>
    </w:p>
    <w:p w14:paraId="0BDE14E4" w14:textId="77777777" w:rsidR="00F6213F" w:rsidRDefault="00F6213F" w:rsidP="00F6213F">
      <w:pPr>
        <w:snapToGrid w:val="0"/>
        <w:spacing w:beforeLines="50" w:before="120" w:afterLines="50" w:after="120"/>
        <w:rPr>
          <w:rFonts w:eastAsiaTheme="minorEastAsia"/>
          <w:lang w:eastAsia="zh-CN"/>
        </w:rPr>
      </w:pPr>
      <w:r>
        <w:rPr>
          <w:rFonts w:eastAsiaTheme="minorEastAsia"/>
          <w:b/>
          <w:i/>
          <w:lang w:eastAsia="zh-CN"/>
        </w:rPr>
        <w:t xml:space="preserve">Moderator view is that </w:t>
      </w:r>
      <w:r w:rsidRPr="00E75F2A">
        <w:rPr>
          <w:rFonts w:eastAsiaTheme="minorEastAsia"/>
          <w:b/>
          <w:i/>
          <w:lang w:eastAsia="zh-CN"/>
        </w:rPr>
        <w:t xml:space="preserve">RAN2 could first discuss this potential issue </w:t>
      </w:r>
      <w:r>
        <w:rPr>
          <w:rFonts w:eastAsiaTheme="minorEastAsia"/>
          <w:b/>
          <w:i/>
          <w:lang w:eastAsia="zh-CN"/>
        </w:rPr>
        <w:t xml:space="preserve">of GNSS measurement window and whether </w:t>
      </w:r>
      <w:r w:rsidRPr="00E75F2A">
        <w:rPr>
          <w:rFonts w:eastAsiaTheme="minorEastAsia"/>
          <w:b/>
          <w:i/>
          <w:lang w:eastAsia="zh-CN"/>
        </w:rPr>
        <w:t xml:space="preserve">configuration of T3413 and paging procedure </w:t>
      </w:r>
      <w:r>
        <w:rPr>
          <w:rFonts w:eastAsiaTheme="minorEastAsia"/>
          <w:b/>
          <w:i/>
          <w:lang w:eastAsia="zh-CN"/>
        </w:rPr>
        <w:t xml:space="preserve">need to be enhanced </w:t>
      </w:r>
      <w:r w:rsidRPr="00E75F2A">
        <w:rPr>
          <w:rFonts w:eastAsiaTheme="minorEastAsia"/>
          <w:b/>
          <w:i/>
          <w:lang w:eastAsia="zh-CN"/>
        </w:rPr>
        <w:t>for IoT NTN</w:t>
      </w:r>
      <w:r>
        <w:rPr>
          <w:rFonts w:eastAsiaTheme="minorEastAsia"/>
          <w:b/>
          <w:i/>
          <w:lang w:eastAsia="zh-CN"/>
        </w:rPr>
        <w:t>.</w:t>
      </w:r>
    </w:p>
    <w:p w14:paraId="61D424A0" w14:textId="77777777" w:rsidR="00F6213F" w:rsidRDefault="00F6213F" w:rsidP="00F6213F">
      <w:pPr>
        <w:snapToGrid w:val="0"/>
        <w:spacing w:beforeLines="50" w:before="120" w:afterLines="50" w:after="120"/>
        <w:rPr>
          <w:rFonts w:eastAsiaTheme="minorEastAsia"/>
          <w:lang w:eastAsia="zh-CN"/>
        </w:rPr>
      </w:pPr>
    </w:p>
    <w:p w14:paraId="228DF800" w14:textId="77777777" w:rsidR="00F6213F" w:rsidRDefault="00F6213F" w:rsidP="00F6213F">
      <w:pPr>
        <w:snapToGrid w:val="0"/>
        <w:spacing w:beforeLines="50" w:before="120" w:afterLines="50" w:after="120"/>
        <w:jc w:val="center"/>
        <w:rPr>
          <w:rFonts w:eastAsiaTheme="minorEastAsia"/>
          <w:lang w:eastAsia="zh-CN"/>
        </w:rPr>
      </w:pPr>
      <w:r>
        <w:rPr>
          <w:noProof/>
          <w:lang w:val="en-US"/>
        </w:rPr>
        <w:lastRenderedPageBreak/>
        <w:drawing>
          <wp:inline distT="0" distB="0" distL="114300" distR="114300" wp14:anchorId="4EA68D69" wp14:editId="668BC6D0">
            <wp:extent cx="4412524" cy="1428239"/>
            <wp:effectExtent l="0" t="0" r="7620"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3"/>
                    <a:stretch>
                      <a:fillRect/>
                    </a:stretch>
                  </pic:blipFill>
                  <pic:spPr>
                    <a:xfrm>
                      <a:off x="0" y="0"/>
                      <a:ext cx="4414540" cy="1428892"/>
                    </a:xfrm>
                    <a:prstGeom prst="rect">
                      <a:avLst/>
                    </a:prstGeom>
                    <a:noFill/>
                    <a:ln>
                      <a:noFill/>
                    </a:ln>
                  </pic:spPr>
                </pic:pic>
              </a:graphicData>
            </a:graphic>
          </wp:inline>
        </w:drawing>
      </w:r>
    </w:p>
    <w:p w14:paraId="3B6FE4BA" w14:textId="77777777" w:rsidR="00F6213F" w:rsidRDefault="00F6213F" w:rsidP="00F6213F">
      <w:pPr>
        <w:snapToGrid w:val="0"/>
        <w:spacing w:beforeLines="50" w:before="120" w:afterLines="50" w:after="120"/>
        <w:rPr>
          <w:rFonts w:eastAsiaTheme="minorEastAsia"/>
          <w:lang w:eastAsia="zh-CN"/>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8080"/>
      </w:tblGrid>
      <w:tr w:rsidR="004502DC" w:rsidRPr="00A8787F" w14:paraId="11A07B86" w14:textId="77777777" w:rsidTr="0030518B">
        <w:trPr>
          <w:trHeight w:val="398"/>
          <w:jc w:val="center"/>
        </w:trPr>
        <w:tc>
          <w:tcPr>
            <w:tcW w:w="1559" w:type="dxa"/>
            <w:shd w:val="clear" w:color="auto" w:fill="auto"/>
            <w:vAlign w:val="center"/>
          </w:tcPr>
          <w:p w14:paraId="587A1957" w14:textId="77777777" w:rsidR="004502DC" w:rsidRPr="00263B6E" w:rsidRDefault="004502DC" w:rsidP="0030518B">
            <w:pPr>
              <w:snapToGrid w:val="0"/>
              <w:spacing w:after="0"/>
              <w:jc w:val="center"/>
              <w:rPr>
                <w:b/>
              </w:rPr>
            </w:pPr>
            <w:r w:rsidRPr="00263B6E">
              <w:rPr>
                <w:b/>
              </w:rPr>
              <w:t>Company</w:t>
            </w:r>
          </w:p>
        </w:tc>
        <w:tc>
          <w:tcPr>
            <w:tcW w:w="8080" w:type="dxa"/>
            <w:vAlign w:val="center"/>
          </w:tcPr>
          <w:p w14:paraId="5F2B0D0C" w14:textId="77777777" w:rsidR="004502DC" w:rsidRPr="00A8787F" w:rsidRDefault="004502DC" w:rsidP="0030518B">
            <w:pPr>
              <w:snapToGrid w:val="0"/>
              <w:spacing w:after="0"/>
              <w:jc w:val="center"/>
            </w:pPr>
            <w:r w:rsidRPr="008D3FED">
              <w:rPr>
                <w:b/>
                <w:sz w:val="22"/>
                <w:lang w:eastAsia="zh-CN"/>
              </w:rPr>
              <w:t>Comments and Views</w:t>
            </w:r>
          </w:p>
        </w:tc>
      </w:tr>
      <w:tr w:rsidR="004502DC" w:rsidRPr="00A8787F" w14:paraId="32665C3E" w14:textId="77777777" w:rsidTr="0030518B">
        <w:trPr>
          <w:trHeight w:val="398"/>
          <w:jc w:val="center"/>
        </w:trPr>
        <w:tc>
          <w:tcPr>
            <w:tcW w:w="1559" w:type="dxa"/>
            <w:shd w:val="clear" w:color="auto" w:fill="auto"/>
            <w:vAlign w:val="center"/>
          </w:tcPr>
          <w:p w14:paraId="54AF8850" w14:textId="77777777" w:rsidR="004502DC" w:rsidRPr="00A8787F" w:rsidRDefault="004502DC" w:rsidP="0030518B">
            <w:pPr>
              <w:snapToGrid w:val="0"/>
              <w:spacing w:after="0"/>
              <w:rPr>
                <w:lang w:eastAsia="zh-CN"/>
              </w:rPr>
            </w:pPr>
          </w:p>
        </w:tc>
        <w:tc>
          <w:tcPr>
            <w:tcW w:w="8080" w:type="dxa"/>
            <w:vAlign w:val="center"/>
          </w:tcPr>
          <w:p w14:paraId="6D0D4D96" w14:textId="77777777" w:rsidR="004502DC" w:rsidRPr="00A8787F" w:rsidRDefault="004502DC" w:rsidP="0030518B">
            <w:pPr>
              <w:pStyle w:val="Eqn"/>
              <w:rPr>
                <w:sz w:val="20"/>
                <w:szCs w:val="20"/>
              </w:rPr>
            </w:pPr>
          </w:p>
        </w:tc>
      </w:tr>
      <w:tr w:rsidR="004502DC" w:rsidRPr="00A8787F" w14:paraId="64855264" w14:textId="77777777" w:rsidTr="0030518B">
        <w:trPr>
          <w:trHeight w:val="398"/>
          <w:jc w:val="center"/>
        </w:trPr>
        <w:tc>
          <w:tcPr>
            <w:tcW w:w="1559" w:type="dxa"/>
            <w:shd w:val="clear" w:color="auto" w:fill="auto"/>
            <w:vAlign w:val="center"/>
          </w:tcPr>
          <w:p w14:paraId="1BED8DF8" w14:textId="77777777" w:rsidR="004502DC" w:rsidRPr="00A8787F" w:rsidRDefault="004502DC" w:rsidP="0030518B">
            <w:pPr>
              <w:snapToGrid w:val="0"/>
              <w:spacing w:after="0"/>
              <w:rPr>
                <w:lang w:eastAsia="zh-CN"/>
              </w:rPr>
            </w:pPr>
          </w:p>
        </w:tc>
        <w:tc>
          <w:tcPr>
            <w:tcW w:w="8080" w:type="dxa"/>
            <w:vAlign w:val="center"/>
          </w:tcPr>
          <w:p w14:paraId="036C1599" w14:textId="77777777" w:rsidR="004502DC" w:rsidRPr="00A8787F" w:rsidRDefault="004502DC" w:rsidP="0030518B">
            <w:pPr>
              <w:spacing w:before="120"/>
            </w:pPr>
          </w:p>
        </w:tc>
      </w:tr>
      <w:tr w:rsidR="004502DC" w:rsidRPr="00A8787F" w14:paraId="5DBC8A18" w14:textId="77777777" w:rsidTr="0030518B">
        <w:trPr>
          <w:trHeight w:val="398"/>
          <w:jc w:val="center"/>
        </w:trPr>
        <w:tc>
          <w:tcPr>
            <w:tcW w:w="1559" w:type="dxa"/>
            <w:shd w:val="clear" w:color="auto" w:fill="auto"/>
            <w:vAlign w:val="center"/>
          </w:tcPr>
          <w:p w14:paraId="69B6AEED" w14:textId="77777777" w:rsidR="004502DC" w:rsidRPr="00BD2800" w:rsidRDefault="004502DC" w:rsidP="0030518B">
            <w:pPr>
              <w:snapToGrid w:val="0"/>
              <w:spacing w:after="0"/>
              <w:rPr>
                <w:lang w:eastAsia="zh-CN"/>
              </w:rPr>
            </w:pPr>
          </w:p>
        </w:tc>
        <w:tc>
          <w:tcPr>
            <w:tcW w:w="8080" w:type="dxa"/>
            <w:vAlign w:val="center"/>
          </w:tcPr>
          <w:p w14:paraId="2061A9D1" w14:textId="77777777" w:rsidR="004502DC" w:rsidRPr="003D0E00" w:rsidRDefault="004502DC" w:rsidP="0030518B">
            <w:pPr>
              <w:widowControl w:val="0"/>
            </w:pPr>
          </w:p>
        </w:tc>
      </w:tr>
      <w:tr w:rsidR="004502DC" w:rsidRPr="00A8787F" w14:paraId="57F94D62" w14:textId="77777777" w:rsidTr="0030518B">
        <w:trPr>
          <w:trHeight w:val="398"/>
          <w:jc w:val="center"/>
        </w:trPr>
        <w:tc>
          <w:tcPr>
            <w:tcW w:w="1559" w:type="dxa"/>
            <w:shd w:val="clear" w:color="auto" w:fill="auto"/>
            <w:vAlign w:val="center"/>
          </w:tcPr>
          <w:p w14:paraId="250AAC63" w14:textId="77777777" w:rsidR="004502DC" w:rsidRPr="00A8787F" w:rsidRDefault="004502DC" w:rsidP="0030518B">
            <w:pPr>
              <w:snapToGrid w:val="0"/>
              <w:spacing w:after="0"/>
              <w:rPr>
                <w:lang w:eastAsia="zh-CN"/>
              </w:rPr>
            </w:pPr>
          </w:p>
        </w:tc>
        <w:tc>
          <w:tcPr>
            <w:tcW w:w="8080" w:type="dxa"/>
            <w:vAlign w:val="center"/>
          </w:tcPr>
          <w:p w14:paraId="25841A7F" w14:textId="77777777" w:rsidR="004502DC" w:rsidRPr="00A8787F" w:rsidRDefault="004502DC" w:rsidP="0030518B">
            <w:pPr>
              <w:spacing w:beforeLines="50" w:before="120" w:afterLines="50" w:after="120"/>
            </w:pPr>
          </w:p>
        </w:tc>
      </w:tr>
      <w:tr w:rsidR="004502DC" w:rsidRPr="00A8787F" w14:paraId="24799DA4" w14:textId="77777777" w:rsidTr="0030518B">
        <w:trPr>
          <w:trHeight w:val="398"/>
          <w:jc w:val="center"/>
        </w:trPr>
        <w:tc>
          <w:tcPr>
            <w:tcW w:w="1559" w:type="dxa"/>
            <w:shd w:val="clear" w:color="auto" w:fill="auto"/>
            <w:vAlign w:val="center"/>
          </w:tcPr>
          <w:p w14:paraId="121A7AE0" w14:textId="77777777" w:rsidR="004502DC" w:rsidRPr="00A8787F" w:rsidRDefault="004502DC" w:rsidP="0030518B">
            <w:pPr>
              <w:snapToGrid w:val="0"/>
              <w:spacing w:after="0"/>
              <w:rPr>
                <w:lang w:eastAsia="zh-CN"/>
              </w:rPr>
            </w:pPr>
          </w:p>
        </w:tc>
        <w:tc>
          <w:tcPr>
            <w:tcW w:w="8080" w:type="dxa"/>
            <w:vAlign w:val="center"/>
          </w:tcPr>
          <w:p w14:paraId="1CE8A7C9" w14:textId="77777777" w:rsidR="004502DC" w:rsidRPr="00A8787F" w:rsidRDefault="004502DC" w:rsidP="0030518B">
            <w:pPr>
              <w:spacing w:before="60" w:after="60" w:line="288" w:lineRule="auto"/>
              <w:jc w:val="both"/>
            </w:pPr>
          </w:p>
        </w:tc>
      </w:tr>
      <w:tr w:rsidR="004502DC" w:rsidRPr="00A8787F" w14:paraId="61274E11" w14:textId="77777777" w:rsidTr="0030518B">
        <w:trPr>
          <w:trHeight w:val="398"/>
          <w:jc w:val="center"/>
        </w:trPr>
        <w:tc>
          <w:tcPr>
            <w:tcW w:w="1559" w:type="dxa"/>
            <w:shd w:val="clear" w:color="auto" w:fill="auto"/>
            <w:vAlign w:val="center"/>
          </w:tcPr>
          <w:p w14:paraId="68A16B53" w14:textId="77777777" w:rsidR="004502DC" w:rsidRPr="00A8787F" w:rsidRDefault="004502DC" w:rsidP="0030518B">
            <w:pPr>
              <w:snapToGrid w:val="0"/>
              <w:spacing w:after="0"/>
              <w:rPr>
                <w:lang w:eastAsia="zh-CN"/>
              </w:rPr>
            </w:pPr>
          </w:p>
        </w:tc>
        <w:tc>
          <w:tcPr>
            <w:tcW w:w="8080" w:type="dxa"/>
            <w:vAlign w:val="center"/>
          </w:tcPr>
          <w:p w14:paraId="139F4BB0" w14:textId="77777777" w:rsidR="004502DC" w:rsidRPr="00AC5809" w:rsidRDefault="004502DC" w:rsidP="0030518B">
            <w:pPr>
              <w:pStyle w:val="BodyText"/>
              <w:rPr>
                <w:i/>
              </w:rPr>
            </w:pPr>
          </w:p>
        </w:tc>
      </w:tr>
      <w:tr w:rsidR="004502DC" w:rsidRPr="00A8787F" w14:paraId="1A687BEA" w14:textId="77777777" w:rsidTr="0030518B">
        <w:trPr>
          <w:trHeight w:val="398"/>
          <w:jc w:val="center"/>
        </w:trPr>
        <w:tc>
          <w:tcPr>
            <w:tcW w:w="1559" w:type="dxa"/>
            <w:shd w:val="clear" w:color="auto" w:fill="auto"/>
            <w:vAlign w:val="center"/>
          </w:tcPr>
          <w:p w14:paraId="3BEAC5AE" w14:textId="77777777" w:rsidR="004502DC" w:rsidRPr="00A8787F" w:rsidRDefault="004502DC" w:rsidP="0030518B">
            <w:pPr>
              <w:snapToGrid w:val="0"/>
              <w:spacing w:after="0"/>
              <w:rPr>
                <w:lang w:eastAsia="zh-CN"/>
              </w:rPr>
            </w:pPr>
          </w:p>
        </w:tc>
        <w:tc>
          <w:tcPr>
            <w:tcW w:w="8080" w:type="dxa"/>
            <w:vAlign w:val="center"/>
          </w:tcPr>
          <w:p w14:paraId="38AE8671" w14:textId="77777777" w:rsidR="004502DC" w:rsidRPr="00AC5809" w:rsidRDefault="004502DC" w:rsidP="0030518B">
            <w:pPr>
              <w:numPr>
                <w:ilvl w:val="1"/>
                <w:numId w:val="29"/>
              </w:numPr>
              <w:overflowPunct w:val="0"/>
              <w:autoSpaceDE w:val="0"/>
              <w:autoSpaceDN w:val="0"/>
              <w:adjustRightInd w:val="0"/>
              <w:jc w:val="both"/>
              <w:textAlignment w:val="baseline"/>
              <w:rPr>
                <w:lang w:val="en-US"/>
              </w:rPr>
            </w:pPr>
          </w:p>
        </w:tc>
      </w:tr>
      <w:tr w:rsidR="004502DC" w:rsidRPr="00A8787F" w14:paraId="01FEABA5" w14:textId="77777777" w:rsidTr="0030518B">
        <w:trPr>
          <w:trHeight w:val="398"/>
          <w:jc w:val="center"/>
        </w:trPr>
        <w:tc>
          <w:tcPr>
            <w:tcW w:w="1559" w:type="dxa"/>
            <w:shd w:val="clear" w:color="auto" w:fill="auto"/>
            <w:vAlign w:val="center"/>
          </w:tcPr>
          <w:p w14:paraId="356671D6" w14:textId="77777777" w:rsidR="004502DC" w:rsidRPr="00A8787F" w:rsidRDefault="004502DC" w:rsidP="0030518B">
            <w:pPr>
              <w:snapToGrid w:val="0"/>
              <w:spacing w:after="0"/>
              <w:rPr>
                <w:lang w:eastAsia="zh-CN"/>
              </w:rPr>
            </w:pPr>
          </w:p>
        </w:tc>
        <w:tc>
          <w:tcPr>
            <w:tcW w:w="8080" w:type="dxa"/>
            <w:vAlign w:val="center"/>
          </w:tcPr>
          <w:p w14:paraId="3629F091" w14:textId="77777777" w:rsidR="004502DC" w:rsidRPr="00B22A68" w:rsidRDefault="004502DC" w:rsidP="0030518B">
            <w:pPr>
              <w:rPr>
                <w:b/>
                <w:bCs/>
                <w:i/>
                <w:lang w:val="en-US"/>
              </w:rPr>
            </w:pPr>
          </w:p>
        </w:tc>
      </w:tr>
      <w:tr w:rsidR="004502DC" w:rsidRPr="00A8787F" w14:paraId="4B8245DD" w14:textId="77777777" w:rsidTr="0030518B">
        <w:trPr>
          <w:trHeight w:val="412"/>
          <w:jc w:val="center"/>
        </w:trPr>
        <w:tc>
          <w:tcPr>
            <w:tcW w:w="1559" w:type="dxa"/>
            <w:shd w:val="clear" w:color="auto" w:fill="auto"/>
            <w:vAlign w:val="center"/>
          </w:tcPr>
          <w:p w14:paraId="220B7890" w14:textId="77777777" w:rsidR="004502DC" w:rsidRPr="00A8787F" w:rsidRDefault="004502DC" w:rsidP="0030518B">
            <w:pPr>
              <w:snapToGrid w:val="0"/>
              <w:spacing w:after="0"/>
              <w:rPr>
                <w:lang w:eastAsia="zh-CN"/>
              </w:rPr>
            </w:pPr>
          </w:p>
        </w:tc>
        <w:tc>
          <w:tcPr>
            <w:tcW w:w="8080" w:type="dxa"/>
            <w:vAlign w:val="center"/>
          </w:tcPr>
          <w:p w14:paraId="2D1CF8D1" w14:textId="77777777" w:rsidR="004502DC" w:rsidRPr="00B22A68" w:rsidRDefault="004502DC" w:rsidP="0030518B">
            <w:pPr>
              <w:jc w:val="both"/>
              <w:rPr>
                <w:b/>
                <w:i/>
                <w:lang w:val="en-US"/>
              </w:rPr>
            </w:pPr>
          </w:p>
        </w:tc>
      </w:tr>
      <w:tr w:rsidR="004502DC" w:rsidRPr="00A8787F" w14:paraId="7B8E741A" w14:textId="77777777" w:rsidTr="0030518B">
        <w:trPr>
          <w:trHeight w:val="417"/>
          <w:jc w:val="center"/>
        </w:trPr>
        <w:tc>
          <w:tcPr>
            <w:tcW w:w="1559" w:type="dxa"/>
            <w:shd w:val="clear" w:color="auto" w:fill="auto"/>
            <w:vAlign w:val="center"/>
          </w:tcPr>
          <w:p w14:paraId="5FBF0441" w14:textId="77777777" w:rsidR="004502DC" w:rsidRPr="00A8787F" w:rsidRDefault="004502DC" w:rsidP="0030518B">
            <w:pPr>
              <w:snapToGrid w:val="0"/>
              <w:spacing w:after="0"/>
              <w:rPr>
                <w:lang w:eastAsia="zh-CN"/>
              </w:rPr>
            </w:pPr>
          </w:p>
        </w:tc>
        <w:tc>
          <w:tcPr>
            <w:tcW w:w="8080" w:type="dxa"/>
            <w:vAlign w:val="center"/>
          </w:tcPr>
          <w:p w14:paraId="3E130AB4" w14:textId="77777777" w:rsidR="004502DC" w:rsidRPr="00A8787F" w:rsidRDefault="004502DC" w:rsidP="0030518B">
            <w:pPr>
              <w:spacing w:beforeLines="50" w:before="120" w:after="0"/>
              <w:rPr>
                <w:bCs/>
                <w:lang w:eastAsia="ja-JP"/>
              </w:rPr>
            </w:pPr>
          </w:p>
        </w:tc>
      </w:tr>
      <w:tr w:rsidR="004502DC" w:rsidRPr="00A8787F" w14:paraId="3DB6CA95" w14:textId="77777777" w:rsidTr="0030518B">
        <w:trPr>
          <w:trHeight w:val="398"/>
          <w:jc w:val="center"/>
        </w:trPr>
        <w:tc>
          <w:tcPr>
            <w:tcW w:w="1559" w:type="dxa"/>
            <w:shd w:val="clear" w:color="auto" w:fill="auto"/>
            <w:vAlign w:val="center"/>
          </w:tcPr>
          <w:p w14:paraId="23090C0C" w14:textId="77777777" w:rsidR="004502DC" w:rsidRPr="00A8787F" w:rsidRDefault="004502DC" w:rsidP="0030518B">
            <w:pPr>
              <w:snapToGrid w:val="0"/>
              <w:spacing w:after="0"/>
              <w:rPr>
                <w:lang w:eastAsia="zh-CN"/>
              </w:rPr>
            </w:pPr>
          </w:p>
        </w:tc>
        <w:tc>
          <w:tcPr>
            <w:tcW w:w="8080" w:type="dxa"/>
            <w:vAlign w:val="center"/>
          </w:tcPr>
          <w:p w14:paraId="2D1FF2EA" w14:textId="77777777" w:rsidR="004502DC" w:rsidRPr="00A8787F" w:rsidRDefault="004502DC" w:rsidP="0030518B">
            <w:pPr>
              <w:spacing w:beforeLines="50" w:before="120" w:afterLines="50" w:after="120"/>
            </w:pPr>
          </w:p>
        </w:tc>
      </w:tr>
      <w:tr w:rsidR="004502DC" w:rsidRPr="00A8787F" w14:paraId="380D000F" w14:textId="77777777" w:rsidTr="0030518B">
        <w:trPr>
          <w:trHeight w:val="398"/>
          <w:jc w:val="center"/>
        </w:trPr>
        <w:tc>
          <w:tcPr>
            <w:tcW w:w="1559" w:type="dxa"/>
            <w:shd w:val="clear" w:color="auto" w:fill="auto"/>
            <w:vAlign w:val="center"/>
          </w:tcPr>
          <w:p w14:paraId="28868C39" w14:textId="77777777" w:rsidR="004502DC" w:rsidRPr="00A8787F" w:rsidRDefault="004502DC" w:rsidP="0030518B">
            <w:pPr>
              <w:snapToGrid w:val="0"/>
              <w:spacing w:after="0"/>
              <w:rPr>
                <w:lang w:eastAsia="zh-CN"/>
              </w:rPr>
            </w:pPr>
          </w:p>
        </w:tc>
        <w:tc>
          <w:tcPr>
            <w:tcW w:w="8080" w:type="dxa"/>
            <w:vAlign w:val="center"/>
          </w:tcPr>
          <w:p w14:paraId="4CBE353B" w14:textId="77777777" w:rsidR="004502DC" w:rsidRPr="00A8787F" w:rsidRDefault="004502DC" w:rsidP="0030518B">
            <w:pPr>
              <w:tabs>
                <w:tab w:val="left" w:pos="1752"/>
              </w:tabs>
              <w:snapToGrid w:val="0"/>
              <w:spacing w:after="0"/>
              <w:jc w:val="both"/>
            </w:pPr>
          </w:p>
        </w:tc>
      </w:tr>
    </w:tbl>
    <w:p w14:paraId="27C8ABF8" w14:textId="77777777" w:rsidR="004502DC" w:rsidRDefault="004502DC" w:rsidP="00F6213F">
      <w:pPr>
        <w:snapToGrid w:val="0"/>
        <w:spacing w:beforeLines="50" w:before="120" w:afterLines="50" w:after="120"/>
        <w:rPr>
          <w:rFonts w:eastAsiaTheme="minorEastAsia"/>
          <w:lang w:eastAsia="zh-CN"/>
        </w:rPr>
      </w:pPr>
    </w:p>
    <w:p w14:paraId="18967EA3" w14:textId="587EFCE6" w:rsidR="00F6213F" w:rsidRDefault="00F6213F" w:rsidP="00F6213F">
      <w:pPr>
        <w:pStyle w:val="Heading1"/>
        <w:rPr>
          <w:lang w:val="en-US"/>
        </w:rPr>
      </w:pPr>
      <w:r w:rsidRPr="00F6213F">
        <w:rPr>
          <w:lang w:val="en-US"/>
        </w:rPr>
        <w:t>GNSS Position fix impact on UE power consumption</w:t>
      </w:r>
    </w:p>
    <w:p w14:paraId="2F0A2A65" w14:textId="77777777" w:rsidR="00F6213F" w:rsidRDefault="00F6213F" w:rsidP="00F6213F">
      <w:pPr>
        <w:snapToGrid w:val="0"/>
        <w:spacing w:beforeLines="50" w:before="120" w:afterLines="50" w:after="120"/>
        <w:rPr>
          <w:rFonts w:eastAsiaTheme="minorEastAsia"/>
          <w:lang w:eastAsia="zh-CN"/>
        </w:rPr>
      </w:pPr>
      <w:r>
        <w:rPr>
          <w:rFonts w:eastAsiaTheme="minorEastAsia"/>
          <w:lang w:eastAsia="zh-CN"/>
        </w:rPr>
        <w:t>Huawei provided NB-IoT UE battery life analysis with GNSS fix with transmission of 50 bytes with 2 hours interval using  GNSS signal reception with power consumption of 216</w:t>
      </w:r>
      <w:r w:rsidRPr="008972FD">
        <w:rPr>
          <w:rFonts w:eastAsiaTheme="minorEastAsia"/>
          <w:lang w:eastAsia="zh-CN"/>
        </w:rPr>
        <w:t xml:space="preserve"> mW </w:t>
      </w:r>
      <w:r>
        <w:rPr>
          <w:rFonts w:eastAsiaTheme="minorEastAsia"/>
          <w:lang w:eastAsia="zh-CN"/>
        </w:rPr>
        <w:t xml:space="preserve">[9].  This shows that with a GNSS position fix of 2 seconds the reduction in battery life could be up to 50%. This assumes GNSS signal reception </w:t>
      </w:r>
    </w:p>
    <w:p w14:paraId="3409274E" w14:textId="77777777" w:rsidR="00F6213F" w:rsidRDefault="00F6213F" w:rsidP="00F6213F">
      <w:pPr>
        <w:snapToGrid w:val="0"/>
        <w:spacing w:beforeLines="50" w:before="120" w:afterLines="50" w:after="120"/>
        <w:rPr>
          <w:rFonts w:eastAsiaTheme="minorEastAsia"/>
          <w:lang w:eastAsia="zh-CN"/>
        </w:rPr>
      </w:pPr>
    </w:p>
    <w:tbl>
      <w:tblPr>
        <w:tblW w:w="9240" w:type="dxa"/>
        <w:tblCellMar>
          <w:left w:w="0" w:type="dxa"/>
          <w:right w:w="0" w:type="dxa"/>
        </w:tblCellMar>
        <w:tblLook w:val="0600" w:firstRow="0" w:lastRow="0" w:firstColumn="0" w:lastColumn="0" w:noHBand="1" w:noVBand="1"/>
      </w:tblPr>
      <w:tblGrid>
        <w:gridCol w:w="2244"/>
        <w:gridCol w:w="2666"/>
        <w:gridCol w:w="1464"/>
        <w:gridCol w:w="2866"/>
      </w:tblGrid>
      <w:tr w:rsidR="00F6213F" w:rsidRPr="00B45D7E" w14:paraId="3071B3FE" w14:textId="77777777" w:rsidTr="0030518B">
        <w:trPr>
          <w:trHeight w:val="717"/>
        </w:trPr>
        <w:tc>
          <w:tcPr>
            <w:tcW w:w="22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E35A12B" w14:textId="77777777" w:rsidR="00F6213F" w:rsidRPr="00B45D7E" w:rsidRDefault="00F6213F" w:rsidP="0030518B">
            <w:pPr>
              <w:spacing w:after="0"/>
              <w:jc w:val="center"/>
              <w:textAlignment w:val="center"/>
              <w:rPr>
                <w:rFonts w:ascii="Arial" w:hAnsi="Arial" w:cs="Arial"/>
                <w:sz w:val="36"/>
                <w:szCs w:val="36"/>
                <w:lang w:val="en-US" w:eastAsia="zh-CN"/>
              </w:rPr>
            </w:pPr>
            <w:r>
              <w:rPr>
                <w:b/>
                <w:bCs/>
                <w:color w:val="000000" w:themeColor="text1"/>
                <w:kern w:val="24"/>
                <w:sz w:val="24"/>
                <w:szCs w:val="24"/>
                <w:lang w:val="en-US" w:eastAsia="zh-CN"/>
              </w:rPr>
              <w:t>Protocol flow assum</w:t>
            </w:r>
            <w:r w:rsidRPr="00B45D7E">
              <w:rPr>
                <w:b/>
                <w:bCs/>
                <w:color w:val="000000" w:themeColor="text1"/>
                <w:kern w:val="24"/>
                <w:sz w:val="24"/>
                <w:szCs w:val="24"/>
                <w:lang w:val="en-US" w:eastAsia="zh-CN"/>
              </w:rPr>
              <w:t>ptions</w:t>
            </w:r>
          </w:p>
        </w:tc>
        <w:tc>
          <w:tcPr>
            <w:tcW w:w="26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A74D38D" w14:textId="77777777" w:rsidR="00F6213F" w:rsidRPr="00B45D7E" w:rsidRDefault="00F6213F" w:rsidP="0030518B">
            <w:pPr>
              <w:spacing w:after="0"/>
              <w:textAlignment w:val="center"/>
              <w:rPr>
                <w:rFonts w:ascii="Arial" w:hAnsi="Arial" w:cs="Arial"/>
                <w:sz w:val="36"/>
                <w:szCs w:val="36"/>
                <w:lang w:val="en-US" w:eastAsia="zh-CN"/>
              </w:rPr>
            </w:pPr>
            <w:r w:rsidRPr="00B45D7E">
              <w:rPr>
                <w:b/>
                <w:bCs/>
                <w:color w:val="000000" w:themeColor="text1"/>
                <w:kern w:val="24"/>
                <w:sz w:val="24"/>
                <w:szCs w:val="24"/>
                <w:lang w:val="en-US" w:eastAsia="zh-CN"/>
              </w:rPr>
              <w:t>Duration(ms)/each report</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EE49565" w14:textId="77777777" w:rsidR="00F6213F" w:rsidRPr="00B45D7E" w:rsidRDefault="00F6213F" w:rsidP="0030518B">
            <w:pPr>
              <w:spacing w:after="0"/>
              <w:jc w:val="center"/>
              <w:textAlignment w:val="center"/>
              <w:rPr>
                <w:rFonts w:ascii="Arial" w:hAnsi="Arial" w:cs="Arial"/>
                <w:sz w:val="36"/>
                <w:szCs w:val="36"/>
                <w:lang w:val="en-US" w:eastAsia="zh-CN"/>
              </w:rPr>
            </w:pPr>
            <w:r w:rsidRPr="00B45D7E">
              <w:rPr>
                <w:b/>
                <w:bCs/>
                <w:color w:val="000000" w:themeColor="text1"/>
                <w:kern w:val="24"/>
                <w:sz w:val="24"/>
                <w:szCs w:val="24"/>
                <w:lang w:val="en-US" w:eastAsia="zh-CN"/>
              </w:rPr>
              <w:t>Power(mW)</w:t>
            </w:r>
          </w:p>
        </w:tc>
        <w:tc>
          <w:tcPr>
            <w:tcW w:w="28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2444758" w14:textId="77777777" w:rsidR="00F6213F" w:rsidRPr="00B45D7E" w:rsidRDefault="00F6213F" w:rsidP="0030518B">
            <w:pPr>
              <w:spacing w:after="0"/>
              <w:jc w:val="center"/>
              <w:textAlignment w:val="center"/>
              <w:rPr>
                <w:rFonts w:ascii="Arial" w:hAnsi="Arial" w:cs="Arial"/>
                <w:sz w:val="36"/>
                <w:szCs w:val="36"/>
                <w:lang w:val="en-US" w:eastAsia="zh-CN"/>
              </w:rPr>
            </w:pPr>
            <w:r w:rsidRPr="00B45D7E">
              <w:rPr>
                <w:b/>
                <w:bCs/>
                <w:color w:val="000000" w:themeColor="text1"/>
                <w:kern w:val="24"/>
                <w:sz w:val="24"/>
                <w:szCs w:val="24"/>
                <w:lang w:val="en-US" w:eastAsia="zh-CN"/>
              </w:rPr>
              <w:t>Power consumption(mWh)</w:t>
            </w:r>
          </w:p>
        </w:tc>
      </w:tr>
      <w:tr w:rsidR="00F6213F" w:rsidRPr="00B45D7E" w14:paraId="23C1839F" w14:textId="77777777" w:rsidTr="0030518B">
        <w:trPr>
          <w:trHeight w:val="300"/>
        </w:trPr>
        <w:tc>
          <w:tcPr>
            <w:tcW w:w="22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1512D385" w14:textId="77777777" w:rsidR="00F6213F" w:rsidRPr="00B45D7E" w:rsidRDefault="00F6213F" w:rsidP="0030518B">
            <w:pPr>
              <w:spacing w:after="0"/>
              <w:jc w:val="center"/>
              <w:textAlignment w:val="center"/>
              <w:rPr>
                <w:b/>
                <w:bCs/>
                <w:color w:val="000000" w:themeColor="text1"/>
                <w:kern w:val="24"/>
                <w:lang w:val="en-US" w:eastAsia="zh-CN"/>
              </w:rPr>
            </w:pPr>
            <w:r>
              <w:rPr>
                <w:b/>
                <w:bCs/>
                <w:color w:val="000000" w:themeColor="text1"/>
                <w:kern w:val="24"/>
                <w:lang w:val="en-US" w:eastAsia="zh-CN"/>
              </w:rPr>
              <w:t xml:space="preserve">GNSS signal reception </w:t>
            </w:r>
          </w:p>
        </w:tc>
        <w:tc>
          <w:tcPr>
            <w:tcW w:w="26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0E494A4B" w14:textId="77777777" w:rsidR="00F6213F" w:rsidRPr="00D74A8A" w:rsidRDefault="00F6213F" w:rsidP="0030518B">
            <w:pPr>
              <w:spacing w:after="0"/>
              <w:jc w:val="center"/>
              <w:textAlignment w:val="center"/>
              <w:rPr>
                <w:color w:val="000000" w:themeColor="text1"/>
                <w:kern w:val="24"/>
                <w:lang w:val="en-US" w:eastAsia="zh-CN"/>
              </w:rPr>
            </w:pPr>
            <w:r w:rsidRPr="00D74A8A">
              <w:rPr>
                <w:color w:val="000000" w:themeColor="text1"/>
                <w:kern w:val="24"/>
                <w:lang w:val="en-US" w:eastAsia="zh-CN"/>
              </w:rPr>
              <w:t>X</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CB3E2D5" w14:textId="77777777" w:rsidR="00F6213F" w:rsidRPr="00D74A8A" w:rsidRDefault="00F6213F" w:rsidP="0030518B">
            <w:pPr>
              <w:spacing w:after="0"/>
              <w:jc w:val="center"/>
              <w:textAlignment w:val="center"/>
              <w:rPr>
                <w:color w:val="000000" w:themeColor="text1"/>
                <w:kern w:val="24"/>
                <w:lang w:val="en-US" w:eastAsia="zh-CN"/>
              </w:rPr>
            </w:pPr>
            <w:r w:rsidRPr="00D74A8A">
              <w:rPr>
                <w:rFonts w:hint="eastAsia"/>
                <w:color w:val="000000" w:themeColor="text1"/>
                <w:kern w:val="24"/>
                <w:lang w:val="en-US" w:eastAsia="zh-CN"/>
              </w:rPr>
              <w:t>2</w:t>
            </w:r>
            <w:r w:rsidRPr="00D74A8A">
              <w:rPr>
                <w:color w:val="000000" w:themeColor="text1"/>
                <w:kern w:val="24"/>
                <w:lang w:val="en-US" w:eastAsia="zh-CN"/>
              </w:rPr>
              <w:t>16</w:t>
            </w:r>
          </w:p>
        </w:tc>
        <w:tc>
          <w:tcPr>
            <w:tcW w:w="28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0C11D914" w14:textId="77777777" w:rsidR="00F6213F" w:rsidRPr="00D74A8A" w:rsidRDefault="00F6213F" w:rsidP="0030518B">
            <w:pPr>
              <w:spacing w:after="0"/>
              <w:jc w:val="center"/>
              <w:textAlignment w:val="center"/>
              <w:rPr>
                <w:color w:val="000000" w:themeColor="text1"/>
                <w:kern w:val="24"/>
                <w:lang w:val="en-US" w:eastAsia="zh-CN"/>
              </w:rPr>
            </w:pPr>
            <w:r w:rsidRPr="00D74A8A">
              <w:rPr>
                <w:rFonts w:hint="eastAsia"/>
                <w:color w:val="000000" w:themeColor="text1"/>
                <w:kern w:val="24"/>
                <w:lang w:val="en-US" w:eastAsia="zh-CN"/>
              </w:rPr>
              <w:t>2</w:t>
            </w:r>
            <w:r w:rsidRPr="00D74A8A">
              <w:rPr>
                <w:color w:val="000000" w:themeColor="text1"/>
                <w:kern w:val="24"/>
                <w:lang w:val="en-US" w:eastAsia="zh-CN"/>
              </w:rPr>
              <w:t>16X/36e5</w:t>
            </w:r>
          </w:p>
        </w:tc>
      </w:tr>
      <w:tr w:rsidR="00F6213F" w:rsidRPr="00B45D7E" w14:paraId="0A61C80D" w14:textId="77777777" w:rsidTr="0030518B">
        <w:trPr>
          <w:trHeight w:val="300"/>
        </w:trPr>
        <w:tc>
          <w:tcPr>
            <w:tcW w:w="22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1E33CCF" w14:textId="77777777" w:rsidR="00F6213F" w:rsidRPr="00B45D7E" w:rsidRDefault="00F6213F" w:rsidP="0030518B">
            <w:pPr>
              <w:spacing w:after="0"/>
              <w:jc w:val="center"/>
              <w:textAlignment w:val="center"/>
              <w:rPr>
                <w:rFonts w:ascii="Arial" w:hAnsi="Arial" w:cs="Arial"/>
                <w:sz w:val="36"/>
                <w:szCs w:val="36"/>
                <w:lang w:val="en-US" w:eastAsia="zh-CN"/>
              </w:rPr>
            </w:pPr>
            <w:r>
              <w:rPr>
                <w:b/>
                <w:bCs/>
                <w:color w:val="000000" w:themeColor="text1"/>
                <w:kern w:val="24"/>
                <w:lang w:val="en-US" w:eastAsia="zh-CN"/>
              </w:rPr>
              <w:t>N</w:t>
            </w:r>
            <w:r w:rsidRPr="00B45D7E">
              <w:rPr>
                <w:b/>
                <w:bCs/>
                <w:color w:val="000000" w:themeColor="text1"/>
                <w:kern w:val="24"/>
                <w:lang w:val="en-US" w:eastAsia="zh-CN"/>
              </w:rPr>
              <w:t>PSCH(DL)</w:t>
            </w:r>
          </w:p>
        </w:tc>
        <w:tc>
          <w:tcPr>
            <w:tcW w:w="26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5A0A712" w14:textId="77777777" w:rsidR="00F6213F" w:rsidRPr="00B45D7E" w:rsidRDefault="00F6213F" w:rsidP="0030518B">
            <w:pPr>
              <w:spacing w:after="0"/>
              <w:jc w:val="center"/>
              <w:textAlignment w:val="center"/>
              <w:rPr>
                <w:rFonts w:ascii="Arial" w:hAnsi="Arial" w:cs="Arial"/>
                <w:lang w:val="en-US" w:eastAsia="zh-CN"/>
              </w:rPr>
            </w:pPr>
            <w:r w:rsidRPr="00B45D7E">
              <w:rPr>
                <w:color w:val="000000" w:themeColor="text1"/>
                <w:kern w:val="24"/>
                <w:lang w:val="en-US" w:eastAsia="zh-CN"/>
              </w:rPr>
              <w:t>291</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F361729" w14:textId="77777777" w:rsidR="00F6213F" w:rsidRPr="00B45D7E" w:rsidRDefault="00F6213F" w:rsidP="0030518B">
            <w:pPr>
              <w:spacing w:after="0"/>
              <w:jc w:val="center"/>
              <w:textAlignment w:val="center"/>
              <w:rPr>
                <w:rFonts w:ascii="Arial" w:hAnsi="Arial" w:cs="Arial"/>
                <w:lang w:val="en-US" w:eastAsia="zh-CN"/>
              </w:rPr>
            </w:pPr>
            <w:r w:rsidRPr="00B45D7E">
              <w:rPr>
                <w:color w:val="000000" w:themeColor="text1"/>
                <w:kern w:val="24"/>
                <w:lang w:val="en-US" w:eastAsia="zh-CN"/>
              </w:rPr>
              <w:t>70</w:t>
            </w:r>
          </w:p>
        </w:tc>
        <w:tc>
          <w:tcPr>
            <w:tcW w:w="28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9234D85" w14:textId="77777777" w:rsidR="00F6213F" w:rsidRPr="00B45D7E" w:rsidRDefault="00F6213F" w:rsidP="0030518B">
            <w:pPr>
              <w:spacing w:after="0"/>
              <w:jc w:val="center"/>
              <w:textAlignment w:val="center"/>
              <w:rPr>
                <w:rFonts w:ascii="Arial" w:hAnsi="Arial" w:cs="Arial"/>
                <w:lang w:val="en-US" w:eastAsia="zh-CN"/>
              </w:rPr>
            </w:pPr>
            <w:r w:rsidRPr="00B45D7E">
              <w:rPr>
                <w:color w:val="000000" w:themeColor="text1"/>
                <w:kern w:val="24"/>
                <w:lang w:val="en-US" w:eastAsia="zh-CN"/>
              </w:rPr>
              <w:t>0.0056</w:t>
            </w:r>
            <w:r>
              <w:rPr>
                <w:color w:val="000000" w:themeColor="text1"/>
                <w:kern w:val="24"/>
                <w:lang w:val="en-US" w:eastAsia="zh-CN"/>
              </w:rPr>
              <w:t>6</w:t>
            </w:r>
          </w:p>
        </w:tc>
      </w:tr>
      <w:tr w:rsidR="00F6213F" w:rsidRPr="00B45D7E" w14:paraId="39A5326E" w14:textId="77777777" w:rsidTr="0030518B">
        <w:trPr>
          <w:trHeight w:val="300"/>
        </w:trPr>
        <w:tc>
          <w:tcPr>
            <w:tcW w:w="22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444614E" w14:textId="77777777" w:rsidR="00F6213F" w:rsidRPr="00B45D7E" w:rsidRDefault="00F6213F" w:rsidP="0030518B">
            <w:pPr>
              <w:spacing w:after="0"/>
              <w:jc w:val="center"/>
              <w:textAlignment w:val="center"/>
              <w:rPr>
                <w:rFonts w:ascii="Arial" w:hAnsi="Arial" w:cs="Arial"/>
                <w:sz w:val="36"/>
                <w:szCs w:val="36"/>
                <w:lang w:val="en-US" w:eastAsia="zh-CN"/>
              </w:rPr>
            </w:pPr>
            <w:r>
              <w:rPr>
                <w:b/>
                <w:bCs/>
                <w:color w:val="000000" w:themeColor="text1"/>
                <w:kern w:val="24"/>
                <w:lang w:val="en-US" w:eastAsia="zh-CN"/>
              </w:rPr>
              <w:t>N</w:t>
            </w:r>
            <w:r w:rsidRPr="00B45D7E">
              <w:rPr>
                <w:b/>
                <w:bCs/>
                <w:color w:val="000000" w:themeColor="text1"/>
                <w:kern w:val="24"/>
                <w:lang w:val="en-US" w:eastAsia="zh-CN"/>
              </w:rPr>
              <w:t>PBCH(DL)</w:t>
            </w:r>
          </w:p>
        </w:tc>
        <w:tc>
          <w:tcPr>
            <w:tcW w:w="26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E55CB39" w14:textId="77777777" w:rsidR="00F6213F" w:rsidRPr="00B45D7E" w:rsidRDefault="00F6213F" w:rsidP="0030518B">
            <w:pPr>
              <w:spacing w:after="0"/>
              <w:jc w:val="center"/>
              <w:textAlignment w:val="center"/>
              <w:rPr>
                <w:rFonts w:ascii="Arial" w:hAnsi="Arial" w:cs="Arial"/>
                <w:lang w:val="en-US" w:eastAsia="zh-CN"/>
              </w:rPr>
            </w:pPr>
            <w:r w:rsidRPr="00B45D7E">
              <w:rPr>
                <w:color w:val="000000" w:themeColor="text1"/>
                <w:kern w:val="24"/>
                <w:lang w:val="en-US" w:eastAsia="zh-CN"/>
              </w:rPr>
              <w:t>10</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C62140A" w14:textId="77777777" w:rsidR="00F6213F" w:rsidRPr="00B45D7E" w:rsidRDefault="00F6213F" w:rsidP="0030518B">
            <w:pPr>
              <w:spacing w:after="0"/>
              <w:jc w:val="center"/>
              <w:textAlignment w:val="center"/>
              <w:rPr>
                <w:rFonts w:ascii="Arial" w:hAnsi="Arial" w:cs="Arial"/>
                <w:lang w:val="en-US" w:eastAsia="zh-CN"/>
              </w:rPr>
            </w:pPr>
            <w:r w:rsidRPr="00B45D7E">
              <w:rPr>
                <w:color w:val="000000" w:themeColor="text1"/>
                <w:kern w:val="24"/>
                <w:lang w:val="en-US" w:eastAsia="zh-CN"/>
              </w:rPr>
              <w:t>60</w:t>
            </w:r>
          </w:p>
        </w:tc>
        <w:tc>
          <w:tcPr>
            <w:tcW w:w="28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9A77E4D" w14:textId="77777777" w:rsidR="00F6213F" w:rsidRPr="00B45D7E" w:rsidRDefault="00F6213F" w:rsidP="0030518B">
            <w:pPr>
              <w:spacing w:after="0"/>
              <w:jc w:val="center"/>
              <w:textAlignment w:val="center"/>
              <w:rPr>
                <w:rFonts w:ascii="Arial" w:hAnsi="Arial" w:cs="Arial"/>
                <w:lang w:val="en-US" w:eastAsia="zh-CN"/>
              </w:rPr>
            </w:pPr>
            <w:r w:rsidRPr="00B45D7E">
              <w:rPr>
                <w:color w:val="000000" w:themeColor="text1"/>
                <w:kern w:val="24"/>
                <w:lang w:val="en-US" w:eastAsia="zh-CN"/>
              </w:rPr>
              <w:t>0.0001</w:t>
            </w:r>
            <w:r>
              <w:rPr>
                <w:color w:val="000000" w:themeColor="text1"/>
                <w:kern w:val="24"/>
                <w:lang w:val="en-US" w:eastAsia="zh-CN"/>
              </w:rPr>
              <w:t>7</w:t>
            </w:r>
          </w:p>
        </w:tc>
      </w:tr>
      <w:tr w:rsidR="00F6213F" w:rsidRPr="00B45D7E" w14:paraId="474878CF" w14:textId="77777777" w:rsidTr="0030518B">
        <w:trPr>
          <w:trHeight w:val="300"/>
        </w:trPr>
        <w:tc>
          <w:tcPr>
            <w:tcW w:w="22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18C735D" w14:textId="77777777" w:rsidR="00F6213F" w:rsidRPr="00B45D7E" w:rsidRDefault="00F6213F" w:rsidP="0030518B">
            <w:pPr>
              <w:spacing w:after="0"/>
              <w:jc w:val="center"/>
              <w:textAlignment w:val="center"/>
              <w:rPr>
                <w:rFonts w:ascii="Arial" w:hAnsi="Arial" w:cs="Arial"/>
                <w:sz w:val="36"/>
                <w:szCs w:val="36"/>
                <w:lang w:val="en-US" w:eastAsia="zh-CN"/>
              </w:rPr>
            </w:pPr>
            <w:r>
              <w:rPr>
                <w:b/>
                <w:bCs/>
                <w:color w:val="000000" w:themeColor="text1"/>
                <w:kern w:val="24"/>
                <w:lang w:val="en-US" w:eastAsia="zh-CN"/>
              </w:rPr>
              <w:t>N</w:t>
            </w:r>
            <w:r w:rsidRPr="00B45D7E">
              <w:rPr>
                <w:b/>
                <w:bCs/>
                <w:color w:val="000000" w:themeColor="text1"/>
                <w:kern w:val="24"/>
                <w:lang w:val="en-US" w:eastAsia="zh-CN"/>
              </w:rPr>
              <w:t>PRACH(UL)</w:t>
            </w:r>
          </w:p>
        </w:tc>
        <w:tc>
          <w:tcPr>
            <w:tcW w:w="26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432829D" w14:textId="77777777" w:rsidR="00F6213F" w:rsidRPr="00B45D7E" w:rsidRDefault="00F6213F" w:rsidP="0030518B">
            <w:pPr>
              <w:spacing w:after="0"/>
              <w:jc w:val="center"/>
              <w:textAlignment w:val="center"/>
              <w:rPr>
                <w:rFonts w:ascii="Arial" w:hAnsi="Arial" w:cs="Arial"/>
                <w:lang w:val="en-US" w:eastAsia="zh-CN"/>
              </w:rPr>
            </w:pPr>
            <w:r w:rsidRPr="00B45D7E">
              <w:rPr>
                <w:color w:val="000000" w:themeColor="text1"/>
                <w:kern w:val="24"/>
                <w:lang w:val="en-US" w:eastAsia="zh-CN"/>
              </w:rPr>
              <w:t>40</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0C993FB" w14:textId="77777777" w:rsidR="00F6213F" w:rsidRPr="00B45D7E" w:rsidRDefault="00F6213F" w:rsidP="0030518B">
            <w:pPr>
              <w:spacing w:after="0"/>
              <w:jc w:val="center"/>
              <w:textAlignment w:val="center"/>
              <w:rPr>
                <w:rFonts w:ascii="Arial" w:hAnsi="Arial" w:cs="Arial"/>
                <w:lang w:val="en-US" w:eastAsia="zh-CN"/>
              </w:rPr>
            </w:pPr>
            <w:r w:rsidRPr="00B45D7E">
              <w:rPr>
                <w:color w:val="000000" w:themeColor="text1"/>
                <w:kern w:val="24"/>
                <w:lang w:val="en-US" w:eastAsia="zh-CN"/>
              </w:rPr>
              <w:t>500</w:t>
            </w:r>
          </w:p>
        </w:tc>
        <w:tc>
          <w:tcPr>
            <w:tcW w:w="28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03EE0F2" w14:textId="77777777" w:rsidR="00F6213F" w:rsidRPr="00B45D7E" w:rsidRDefault="00F6213F" w:rsidP="0030518B">
            <w:pPr>
              <w:spacing w:after="0"/>
              <w:jc w:val="center"/>
              <w:textAlignment w:val="center"/>
              <w:rPr>
                <w:rFonts w:ascii="Arial" w:hAnsi="Arial" w:cs="Arial"/>
                <w:lang w:val="en-US" w:eastAsia="zh-CN"/>
              </w:rPr>
            </w:pPr>
            <w:r w:rsidRPr="00B45D7E">
              <w:rPr>
                <w:color w:val="000000" w:themeColor="text1"/>
                <w:kern w:val="24"/>
                <w:lang w:val="en-US" w:eastAsia="zh-CN"/>
              </w:rPr>
              <w:t>0.005</w:t>
            </w:r>
            <w:r>
              <w:rPr>
                <w:color w:val="000000" w:themeColor="text1"/>
                <w:kern w:val="24"/>
                <w:lang w:val="en-US" w:eastAsia="zh-CN"/>
              </w:rPr>
              <w:t>56</w:t>
            </w:r>
          </w:p>
        </w:tc>
      </w:tr>
      <w:tr w:rsidR="00F6213F" w:rsidRPr="00B45D7E" w14:paraId="67A89C98" w14:textId="77777777" w:rsidTr="0030518B">
        <w:trPr>
          <w:trHeight w:val="300"/>
        </w:trPr>
        <w:tc>
          <w:tcPr>
            <w:tcW w:w="22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24F6F52" w14:textId="77777777" w:rsidR="00F6213F" w:rsidRPr="00B45D7E" w:rsidRDefault="00F6213F" w:rsidP="0030518B">
            <w:pPr>
              <w:spacing w:after="0"/>
              <w:jc w:val="center"/>
              <w:textAlignment w:val="center"/>
              <w:rPr>
                <w:rFonts w:ascii="Arial" w:hAnsi="Arial" w:cs="Arial"/>
                <w:sz w:val="36"/>
                <w:szCs w:val="36"/>
                <w:lang w:val="en-US" w:eastAsia="zh-CN"/>
              </w:rPr>
            </w:pPr>
            <w:r>
              <w:rPr>
                <w:b/>
                <w:bCs/>
                <w:color w:val="000000" w:themeColor="text1"/>
                <w:kern w:val="24"/>
                <w:lang w:val="en-US" w:eastAsia="zh-CN"/>
              </w:rPr>
              <w:t>N</w:t>
            </w:r>
            <w:r w:rsidRPr="00B45D7E">
              <w:rPr>
                <w:b/>
                <w:bCs/>
                <w:color w:val="000000" w:themeColor="text1"/>
                <w:kern w:val="24"/>
                <w:lang w:val="en-US" w:eastAsia="zh-CN"/>
              </w:rPr>
              <w:t>PDCCH(DL)</w:t>
            </w:r>
          </w:p>
        </w:tc>
        <w:tc>
          <w:tcPr>
            <w:tcW w:w="26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C6E799F" w14:textId="77777777" w:rsidR="00F6213F" w:rsidRPr="00B45D7E" w:rsidRDefault="00F6213F" w:rsidP="0030518B">
            <w:pPr>
              <w:spacing w:after="0"/>
              <w:jc w:val="center"/>
              <w:textAlignment w:val="center"/>
              <w:rPr>
                <w:rFonts w:ascii="Arial" w:hAnsi="Arial" w:cs="Arial"/>
                <w:lang w:val="en-US" w:eastAsia="zh-CN"/>
              </w:rPr>
            </w:pPr>
            <w:r w:rsidRPr="00B45D7E">
              <w:rPr>
                <w:color w:val="000000" w:themeColor="text1"/>
                <w:kern w:val="24"/>
                <w:lang w:val="en-US" w:eastAsia="zh-CN"/>
              </w:rPr>
              <w:t>30</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53CCAFD" w14:textId="77777777" w:rsidR="00F6213F" w:rsidRPr="00B45D7E" w:rsidRDefault="00F6213F" w:rsidP="0030518B">
            <w:pPr>
              <w:spacing w:after="0"/>
              <w:jc w:val="center"/>
              <w:textAlignment w:val="center"/>
              <w:rPr>
                <w:rFonts w:ascii="Arial" w:hAnsi="Arial" w:cs="Arial"/>
                <w:lang w:val="en-US" w:eastAsia="zh-CN"/>
              </w:rPr>
            </w:pPr>
            <w:r w:rsidRPr="00B45D7E">
              <w:rPr>
                <w:color w:val="000000" w:themeColor="text1"/>
                <w:kern w:val="24"/>
                <w:lang w:val="en-US" w:eastAsia="zh-CN"/>
              </w:rPr>
              <w:t>60</w:t>
            </w:r>
          </w:p>
        </w:tc>
        <w:tc>
          <w:tcPr>
            <w:tcW w:w="28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8441A0F" w14:textId="77777777" w:rsidR="00F6213F" w:rsidRPr="00B45D7E" w:rsidRDefault="00F6213F" w:rsidP="0030518B">
            <w:pPr>
              <w:spacing w:after="0"/>
              <w:jc w:val="center"/>
              <w:textAlignment w:val="center"/>
              <w:rPr>
                <w:rFonts w:ascii="Arial" w:hAnsi="Arial" w:cs="Arial"/>
                <w:lang w:val="en-US" w:eastAsia="zh-CN"/>
              </w:rPr>
            </w:pPr>
            <w:r w:rsidRPr="00B45D7E">
              <w:rPr>
                <w:color w:val="000000" w:themeColor="text1"/>
                <w:kern w:val="24"/>
                <w:lang w:val="en-US" w:eastAsia="zh-CN"/>
              </w:rPr>
              <w:t>0.0005</w:t>
            </w:r>
          </w:p>
        </w:tc>
      </w:tr>
      <w:tr w:rsidR="00F6213F" w:rsidRPr="00B45D7E" w14:paraId="72834EA3" w14:textId="77777777" w:rsidTr="0030518B">
        <w:trPr>
          <w:trHeight w:val="300"/>
        </w:trPr>
        <w:tc>
          <w:tcPr>
            <w:tcW w:w="22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A8C69D4" w14:textId="77777777" w:rsidR="00F6213F" w:rsidRPr="00B45D7E" w:rsidRDefault="00F6213F" w:rsidP="0030518B">
            <w:pPr>
              <w:spacing w:after="0"/>
              <w:jc w:val="center"/>
              <w:textAlignment w:val="center"/>
              <w:rPr>
                <w:rFonts w:ascii="Arial" w:hAnsi="Arial" w:cs="Arial"/>
                <w:sz w:val="36"/>
                <w:szCs w:val="36"/>
                <w:lang w:val="en-US" w:eastAsia="zh-CN"/>
              </w:rPr>
            </w:pPr>
            <w:r>
              <w:rPr>
                <w:b/>
                <w:bCs/>
                <w:color w:val="000000" w:themeColor="text1"/>
                <w:kern w:val="24"/>
                <w:lang w:val="en-US" w:eastAsia="zh-CN"/>
              </w:rPr>
              <w:t>N</w:t>
            </w:r>
            <w:r w:rsidRPr="00B45D7E">
              <w:rPr>
                <w:b/>
                <w:bCs/>
                <w:color w:val="000000" w:themeColor="text1"/>
                <w:kern w:val="24"/>
                <w:lang w:val="en-US" w:eastAsia="zh-CN"/>
              </w:rPr>
              <w:t>PUSCH(UL</w:t>
            </w:r>
            <w:r>
              <w:rPr>
                <w:b/>
                <w:bCs/>
                <w:color w:val="000000" w:themeColor="text1"/>
                <w:kern w:val="24"/>
                <w:lang w:val="en-US" w:eastAsia="zh-CN"/>
              </w:rPr>
              <w:t>, 50bytes</w:t>
            </w:r>
            <w:r w:rsidRPr="00B45D7E">
              <w:rPr>
                <w:b/>
                <w:bCs/>
                <w:color w:val="000000" w:themeColor="text1"/>
                <w:kern w:val="24"/>
                <w:lang w:val="en-US" w:eastAsia="zh-CN"/>
              </w:rPr>
              <w:t>)</w:t>
            </w:r>
          </w:p>
        </w:tc>
        <w:tc>
          <w:tcPr>
            <w:tcW w:w="26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7C4D877" w14:textId="77777777" w:rsidR="00F6213F" w:rsidRPr="003A027F" w:rsidRDefault="00F6213F" w:rsidP="0030518B">
            <w:pPr>
              <w:spacing w:after="0"/>
              <w:jc w:val="center"/>
              <w:textAlignment w:val="center"/>
              <w:rPr>
                <w:color w:val="000000" w:themeColor="text1"/>
                <w:kern w:val="24"/>
                <w:lang w:val="en-US" w:eastAsia="zh-CN"/>
              </w:rPr>
            </w:pPr>
            <w:r w:rsidRPr="00B45D7E">
              <w:rPr>
                <w:color w:val="000000" w:themeColor="text1"/>
                <w:kern w:val="24"/>
                <w:lang w:val="en-US" w:eastAsia="zh-CN"/>
              </w:rPr>
              <w:t>320</w:t>
            </w:r>
            <w:r w:rsidRPr="00D74A8A">
              <w:rPr>
                <w:color w:val="000000" w:themeColor="text1"/>
                <w:kern w:val="24"/>
                <w:lang w:val="en-US" w:eastAsia="zh-CN"/>
              </w:rPr>
              <w:t>(50bytes)</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5B0F6AB" w14:textId="77777777" w:rsidR="00F6213F" w:rsidRPr="00B45D7E" w:rsidRDefault="00F6213F" w:rsidP="0030518B">
            <w:pPr>
              <w:spacing w:after="0"/>
              <w:jc w:val="center"/>
              <w:textAlignment w:val="center"/>
              <w:rPr>
                <w:rFonts w:ascii="Arial" w:hAnsi="Arial" w:cs="Arial"/>
                <w:lang w:val="en-US" w:eastAsia="zh-CN"/>
              </w:rPr>
            </w:pPr>
            <w:r w:rsidRPr="00B45D7E">
              <w:rPr>
                <w:color w:val="000000" w:themeColor="text1"/>
                <w:kern w:val="24"/>
                <w:lang w:val="en-US" w:eastAsia="zh-CN"/>
              </w:rPr>
              <w:t>500</w:t>
            </w:r>
          </w:p>
        </w:tc>
        <w:tc>
          <w:tcPr>
            <w:tcW w:w="28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0F3C2C2" w14:textId="77777777" w:rsidR="00F6213F" w:rsidRPr="003A027F" w:rsidRDefault="00F6213F" w:rsidP="0030518B">
            <w:pPr>
              <w:spacing w:after="0"/>
              <w:jc w:val="center"/>
              <w:textAlignment w:val="center"/>
              <w:rPr>
                <w:color w:val="000000" w:themeColor="text1"/>
                <w:kern w:val="24"/>
                <w:lang w:val="en-US" w:eastAsia="zh-CN"/>
              </w:rPr>
            </w:pPr>
            <w:r w:rsidRPr="00B45D7E">
              <w:rPr>
                <w:color w:val="000000" w:themeColor="text1"/>
                <w:kern w:val="24"/>
                <w:lang w:val="en-US" w:eastAsia="zh-CN"/>
              </w:rPr>
              <w:t>0.0444</w:t>
            </w:r>
            <w:r>
              <w:rPr>
                <w:color w:val="000000" w:themeColor="text1"/>
                <w:kern w:val="24"/>
                <w:lang w:val="en-US" w:eastAsia="zh-CN"/>
              </w:rPr>
              <w:t>4</w:t>
            </w:r>
            <w:r w:rsidRPr="00D74A8A">
              <w:rPr>
                <w:color w:val="000000" w:themeColor="text1"/>
                <w:kern w:val="24"/>
                <w:lang w:val="en-US" w:eastAsia="zh-CN"/>
              </w:rPr>
              <w:t xml:space="preserve"> (50bytes)</w:t>
            </w:r>
          </w:p>
        </w:tc>
      </w:tr>
      <w:tr w:rsidR="00F6213F" w:rsidRPr="00B45D7E" w14:paraId="249133F7" w14:textId="77777777" w:rsidTr="0030518B">
        <w:trPr>
          <w:trHeight w:val="300"/>
        </w:trPr>
        <w:tc>
          <w:tcPr>
            <w:tcW w:w="22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26CABF7" w14:textId="77777777" w:rsidR="00F6213F" w:rsidRPr="00B45D7E" w:rsidRDefault="00F6213F" w:rsidP="0030518B">
            <w:pPr>
              <w:spacing w:after="0"/>
              <w:jc w:val="center"/>
              <w:textAlignment w:val="center"/>
              <w:rPr>
                <w:rFonts w:ascii="Arial" w:hAnsi="Arial" w:cs="Arial"/>
                <w:sz w:val="36"/>
                <w:szCs w:val="36"/>
                <w:lang w:val="en-US" w:eastAsia="zh-CN"/>
              </w:rPr>
            </w:pPr>
            <w:r>
              <w:rPr>
                <w:b/>
                <w:bCs/>
                <w:color w:val="000000" w:themeColor="text1"/>
                <w:kern w:val="24"/>
                <w:lang w:val="en-US" w:eastAsia="zh-CN"/>
              </w:rPr>
              <w:t>N</w:t>
            </w:r>
            <w:r w:rsidRPr="00B45D7E">
              <w:rPr>
                <w:b/>
                <w:bCs/>
                <w:color w:val="000000" w:themeColor="text1"/>
                <w:kern w:val="24"/>
                <w:lang w:val="en-US" w:eastAsia="zh-CN"/>
              </w:rPr>
              <w:t>PDCCH(DL)</w:t>
            </w:r>
          </w:p>
        </w:tc>
        <w:tc>
          <w:tcPr>
            <w:tcW w:w="26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E0DFA2D" w14:textId="77777777" w:rsidR="00F6213F" w:rsidRPr="00B45D7E" w:rsidRDefault="00F6213F" w:rsidP="0030518B">
            <w:pPr>
              <w:spacing w:after="0"/>
              <w:jc w:val="center"/>
              <w:textAlignment w:val="center"/>
              <w:rPr>
                <w:rFonts w:ascii="Arial" w:hAnsi="Arial" w:cs="Arial"/>
                <w:lang w:val="en-US" w:eastAsia="zh-CN"/>
              </w:rPr>
            </w:pPr>
            <w:r w:rsidRPr="00B45D7E">
              <w:rPr>
                <w:color w:val="000000" w:themeColor="text1"/>
                <w:kern w:val="24"/>
                <w:lang w:val="en-US" w:eastAsia="zh-CN"/>
              </w:rPr>
              <w:t>30</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94342D9" w14:textId="77777777" w:rsidR="00F6213F" w:rsidRPr="00B45D7E" w:rsidRDefault="00F6213F" w:rsidP="0030518B">
            <w:pPr>
              <w:spacing w:after="0"/>
              <w:jc w:val="center"/>
              <w:textAlignment w:val="center"/>
              <w:rPr>
                <w:rFonts w:ascii="Arial" w:hAnsi="Arial" w:cs="Arial"/>
                <w:lang w:val="en-US" w:eastAsia="zh-CN"/>
              </w:rPr>
            </w:pPr>
            <w:r w:rsidRPr="00B45D7E">
              <w:rPr>
                <w:color w:val="000000" w:themeColor="text1"/>
                <w:kern w:val="24"/>
                <w:lang w:val="en-US" w:eastAsia="zh-CN"/>
              </w:rPr>
              <w:t>60</w:t>
            </w:r>
          </w:p>
        </w:tc>
        <w:tc>
          <w:tcPr>
            <w:tcW w:w="28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4686902" w14:textId="77777777" w:rsidR="00F6213F" w:rsidRPr="00B45D7E" w:rsidRDefault="00F6213F" w:rsidP="0030518B">
            <w:pPr>
              <w:spacing w:after="0"/>
              <w:jc w:val="center"/>
              <w:textAlignment w:val="center"/>
              <w:rPr>
                <w:rFonts w:ascii="Arial" w:hAnsi="Arial" w:cs="Arial"/>
                <w:lang w:val="en-US" w:eastAsia="zh-CN"/>
              </w:rPr>
            </w:pPr>
            <w:r w:rsidRPr="00B45D7E">
              <w:rPr>
                <w:color w:val="000000" w:themeColor="text1"/>
                <w:kern w:val="24"/>
                <w:lang w:val="en-US" w:eastAsia="zh-CN"/>
              </w:rPr>
              <w:t>0.0005</w:t>
            </w:r>
          </w:p>
        </w:tc>
      </w:tr>
      <w:tr w:rsidR="00F6213F" w:rsidRPr="00B45D7E" w14:paraId="5FA3E67E" w14:textId="77777777" w:rsidTr="0030518B">
        <w:trPr>
          <w:trHeight w:val="300"/>
        </w:trPr>
        <w:tc>
          <w:tcPr>
            <w:tcW w:w="22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1835415" w14:textId="77777777" w:rsidR="00F6213F" w:rsidRPr="00B45D7E" w:rsidRDefault="00F6213F" w:rsidP="0030518B">
            <w:pPr>
              <w:spacing w:after="0"/>
              <w:jc w:val="center"/>
              <w:textAlignment w:val="center"/>
              <w:rPr>
                <w:rFonts w:ascii="Arial" w:hAnsi="Arial" w:cs="Arial"/>
                <w:sz w:val="36"/>
                <w:szCs w:val="36"/>
                <w:lang w:val="en-US" w:eastAsia="zh-CN"/>
              </w:rPr>
            </w:pPr>
            <w:r>
              <w:rPr>
                <w:b/>
                <w:bCs/>
                <w:color w:val="000000" w:themeColor="text1"/>
                <w:kern w:val="24"/>
                <w:lang w:val="en-US" w:eastAsia="zh-CN"/>
              </w:rPr>
              <w:t>N</w:t>
            </w:r>
            <w:r w:rsidRPr="00B45D7E">
              <w:rPr>
                <w:b/>
                <w:bCs/>
                <w:color w:val="000000" w:themeColor="text1"/>
                <w:kern w:val="24"/>
                <w:lang w:val="en-US" w:eastAsia="zh-CN"/>
              </w:rPr>
              <w:t>PDCCH(DL)</w:t>
            </w:r>
          </w:p>
        </w:tc>
        <w:tc>
          <w:tcPr>
            <w:tcW w:w="26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63DA329" w14:textId="77777777" w:rsidR="00F6213F" w:rsidRPr="00B45D7E" w:rsidRDefault="00F6213F" w:rsidP="0030518B">
            <w:pPr>
              <w:spacing w:after="0"/>
              <w:jc w:val="center"/>
              <w:textAlignment w:val="center"/>
              <w:rPr>
                <w:rFonts w:ascii="Arial" w:hAnsi="Arial" w:cs="Arial"/>
                <w:lang w:val="en-US" w:eastAsia="zh-CN"/>
              </w:rPr>
            </w:pPr>
            <w:r w:rsidRPr="00B45D7E">
              <w:rPr>
                <w:color w:val="000000" w:themeColor="text1"/>
                <w:kern w:val="24"/>
                <w:lang w:val="en-US" w:eastAsia="zh-CN"/>
              </w:rPr>
              <w:t>30</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5A94DB7" w14:textId="77777777" w:rsidR="00F6213F" w:rsidRPr="00B45D7E" w:rsidRDefault="00F6213F" w:rsidP="0030518B">
            <w:pPr>
              <w:spacing w:after="0"/>
              <w:jc w:val="center"/>
              <w:textAlignment w:val="center"/>
              <w:rPr>
                <w:rFonts w:ascii="Arial" w:hAnsi="Arial" w:cs="Arial"/>
                <w:lang w:val="en-US" w:eastAsia="zh-CN"/>
              </w:rPr>
            </w:pPr>
            <w:r w:rsidRPr="00B45D7E">
              <w:rPr>
                <w:color w:val="000000" w:themeColor="text1"/>
                <w:kern w:val="24"/>
                <w:lang w:val="en-US" w:eastAsia="zh-CN"/>
              </w:rPr>
              <w:t>60</w:t>
            </w:r>
          </w:p>
        </w:tc>
        <w:tc>
          <w:tcPr>
            <w:tcW w:w="28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B171596" w14:textId="77777777" w:rsidR="00F6213F" w:rsidRPr="00B45D7E" w:rsidRDefault="00F6213F" w:rsidP="0030518B">
            <w:pPr>
              <w:spacing w:after="0"/>
              <w:jc w:val="center"/>
              <w:textAlignment w:val="center"/>
              <w:rPr>
                <w:rFonts w:ascii="Arial" w:hAnsi="Arial" w:cs="Arial"/>
                <w:lang w:val="en-US" w:eastAsia="zh-CN"/>
              </w:rPr>
            </w:pPr>
            <w:r w:rsidRPr="00B45D7E">
              <w:rPr>
                <w:color w:val="000000" w:themeColor="text1"/>
                <w:kern w:val="24"/>
                <w:lang w:val="en-US" w:eastAsia="zh-CN"/>
              </w:rPr>
              <w:t>0.0005</w:t>
            </w:r>
          </w:p>
        </w:tc>
      </w:tr>
      <w:tr w:rsidR="00F6213F" w:rsidRPr="00B45D7E" w14:paraId="25FEC14C" w14:textId="77777777" w:rsidTr="0030518B">
        <w:trPr>
          <w:trHeight w:val="300"/>
        </w:trPr>
        <w:tc>
          <w:tcPr>
            <w:tcW w:w="22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DCE6929" w14:textId="77777777" w:rsidR="00F6213F" w:rsidRPr="00B45D7E" w:rsidRDefault="00F6213F" w:rsidP="0030518B">
            <w:pPr>
              <w:spacing w:after="0"/>
              <w:jc w:val="center"/>
              <w:textAlignment w:val="center"/>
              <w:rPr>
                <w:rFonts w:ascii="Arial" w:hAnsi="Arial" w:cs="Arial"/>
                <w:sz w:val="36"/>
                <w:szCs w:val="36"/>
                <w:lang w:val="en-US" w:eastAsia="zh-CN"/>
              </w:rPr>
            </w:pPr>
            <w:r>
              <w:rPr>
                <w:b/>
                <w:bCs/>
                <w:color w:val="000000" w:themeColor="text1"/>
                <w:kern w:val="24"/>
                <w:lang w:val="en-US" w:eastAsia="zh-CN"/>
              </w:rPr>
              <w:lastRenderedPageBreak/>
              <w:t>N</w:t>
            </w:r>
            <w:r w:rsidRPr="00B45D7E">
              <w:rPr>
                <w:b/>
                <w:bCs/>
                <w:color w:val="000000" w:themeColor="text1"/>
                <w:kern w:val="24"/>
                <w:lang w:val="en-US" w:eastAsia="zh-CN"/>
              </w:rPr>
              <w:t>PDSCH(DL)</w:t>
            </w:r>
          </w:p>
        </w:tc>
        <w:tc>
          <w:tcPr>
            <w:tcW w:w="26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2A50742" w14:textId="77777777" w:rsidR="00F6213F" w:rsidRPr="00B45D7E" w:rsidRDefault="00F6213F" w:rsidP="0030518B">
            <w:pPr>
              <w:spacing w:after="0"/>
              <w:jc w:val="center"/>
              <w:textAlignment w:val="center"/>
              <w:rPr>
                <w:rFonts w:ascii="Arial" w:hAnsi="Arial" w:cs="Arial"/>
                <w:lang w:val="en-US" w:eastAsia="zh-CN"/>
              </w:rPr>
            </w:pPr>
            <w:r w:rsidRPr="00B45D7E">
              <w:rPr>
                <w:color w:val="000000" w:themeColor="text1"/>
                <w:kern w:val="24"/>
                <w:lang w:val="en-US" w:eastAsia="zh-CN"/>
              </w:rPr>
              <w:t>100</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014661C" w14:textId="77777777" w:rsidR="00F6213F" w:rsidRPr="00B45D7E" w:rsidRDefault="00F6213F" w:rsidP="0030518B">
            <w:pPr>
              <w:spacing w:after="0"/>
              <w:jc w:val="center"/>
              <w:textAlignment w:val="center"/>
              <w:rPr>
                <w:rFonts w:ascii="Arial" w:hAnsi="Arial" w:cs="Arial"/>
                <w:lang w:val="en-US" w:eastAsia="zh-CN"/>
              </w:rPr>
            </w:pPr>
            <w:r w:rsidRPr="00B45D7E">
              <w:rPr>
                <w:color w:val="000000" w:themeColor="text1"/>
                <w:kern w:val="24"/>
                <w:lang w:val="en-US" w:eastAsia="zh-CN"/>
              </w:rPr>
              <w:t>60</w:t>
            </w:r>
          </w:p>
        </w:tc>
        <w:tc>
          <w:tcPr>
            <w:tcW w:w="28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99E3908" w14:textId="77777777" w:rsidR="00F6213F" w:rsidRPr="00B45D7E" w:rsidRDefault="00F6213F" w:rsidP="0030518B">
            <w:pPr>
              <w:spacing w:after="0"/>
              <w:jc w:val="center"/>
              <w:textAlignment w:val="center"/>
              <w:rPr>
                <w:rFonts w:ascii="Arial" w:hAnsi="Arial" w:cs="Arial"/>
                <w:lang w:val="en-US" w:eastAsia="zh-CN"/>
              </w:rPr>
            </w:pPr>
            <w:r w:rsidRPr="00B45D7E">
              <w:rPr>
                <w:color w:val="000000" w:themeColor="text1"/>
                <w:kern w:val="24"/>
                <w:lang w:val="en-US" w:eastAsia="zh-CN"/>
              </w:rPr>
              <w:t>0.0016</w:t>
            </w:r>
            <w:r>
              <w:rPr>
                <w:color w:val="000000" w:themeColor="text1"/>
                <w:kern w:val="24"/>
                <w:lang w:val="en-US" w:eastAsia="zh-CN"/>
              </w:rPr>
              <w:t>7</w:t>
            </w:r>
          </w:p>
        </w:tc>
      </w:tr>
      <w:tr w:rsidR="00F6213F" w:rsidRPr="00B45D7E" w14:paraId="1CEFC522" w14:textId="77777777" w:rsidTr="0030518B">
        <w:trPr>
          <w:trHeight w:val="300"/>
        </w:trPr>
        <w:tc>
          <w:tcPr>
            <w:tcW w:w="22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94A4ED6" w14:textId="77777777" w:rsidR="00F6213F" w:rsidRPr="00B45D7E" w:rsidRDefault="00F6213F" w:rsidP="0030518B">
            <w:pPr>
              <w:spacing w:after="0"/>
              <w:jc w:val="center"/>
              <w:textAlignment w:val="center"/>
              <w:rPr>
                <w:rFonts w:ascii="Arial" w:hAnsi="Arial" w:cs="Arial"/>
                <w:sz w:val="36"/>
                <w:szCs w:val="36"/>
                <w:lang w:val="en-US" w:eastAsia="zh-CN"/>
              </w:rPr>
            </w:pPr>
            <w:r>
              <w:rPr>
                <w:b/>
                <w:bCs/>
                <w:color w:val="000000" w:themeColor="text1"/>
                <w:kern w:val="24"/>
                <w:lang w:val="en-US" w:eastAsia="zh-CN"/>
              </w:rPr>
              <w:t>N</w:t>
            </w:r>
            <w:r w:rsidRPr="00B45D7E">
              <w:rPr>
                <w:b/>
                <w:bCs/>
                <w:color w:val="000000" w:themeColor="text1"/>
                <w:kern w:val="24"/>
                <w:lang w:val="en-US" w:eastAsia="zh-CN"/>
              </w:rPr>
              <w:t>PUSCH(UL)</w:t>
            </w:r>
          </w:p>
        </w:tc>
        <w:tc>
          <w:tcPr>
            <w:tcW w:w="26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2BF337E" w14:textId="77777777" w:rsidR="00F6213F" w:rsidRPr="00B45D7E" w:rsidRDefault="00F6213F" w:rsidP="0030518B">
            <w:pPr>
              <w:spacing w:after="0"/>
              <w:jc w:val="center"/>
              <w:textAlignment w:val="center"/>
              <w:rPr>
                <w:rFonts w:ascii="Arial" w:hAnsi="Arial" w:cs="Arial"/>
                <w:lang w:val="en-US" w:eastAsia="zh-CN"/>
              </w:rPr>
            </w:pPr>
            <w:r w:rsidRPr="00B45D7E">
              <w:rPr>
                <w:color w:val="000000" w:themeColor="text1"/>
                <w:kern w:val="24"/>
                <w:lang w:val="en-US" w:eastAsia="zh-CN"/>
              </w:rPr>
              <w:t>40</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C275B1E" w14:textId="77777777" w:rsidR="00F6213F" w:rsidRPr="00B45D7E" w:rsidRDefault="00F6213F" w:rsidP="0030518B">
            <w:pPr>
              <w:spacing w:after="0"/>
              <w:jc w:val="center"/>
              <w:textAlignment w:val="center"/>
              <w:rPr>
                <w:rFonts w:ascii="Arial" w:hAnsi="Arial" w:cs="Arial"/>
                <w:lang w:val="en-US" w:eastAsia="zh-CN"/>
              </w:rPr>
            </w:pPr>
            <w:r w:rsidRPr="00B45D7E">
              <w:rPr>
                <w:color w:val="000000" w:themeColor="text1"/>
                <w:kern w:val="24"/>
                <w:lang w:val="en-US" w:eastAsia="zh-CN"/>
              </w:rPr>
              <w:t>500</w:t>
            </w:r>
          </w:p>
        </w:tc>
        <w:tc>
          <w:tcPr>
            <w:tcW w:w="28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CDF4890" w14:textId="77777777" w:rsidR="00F6213F" w:rsidRPr="00B45D7E" w:rsidRDefault="00F6213F" w:rsidP="0030518B">
            <w:pPr>
              <w:spacing w:after="0"/>
              <w:jc w:val="center"/>
              <w:textAlignment w:val="center"/>
              <w:rPr>
                <w:rFonts w:ascii="Arial" w:hAnsi="Arial" w:cs="Arial"/>
                <w:lang w:val="en-US" w:eastAsia="zh-CN"/>
              </w:rPr>
            </w:pPr>
            <w:r w:rsidRPr="00B45D7E">
              <w:rPr>
                <w:color w:val="000000" w:themeColor="text1"/>
                <w:kern w:val="24"/>
                <w:lang w:val="en-US" w:eastAsia="zh-CN"/>
              </w:rPr>
              <w:t>0.0055</w:t>
            </w:r>
            <w:r>
              <w:rPr>
                <w:color w:val="000000" w:themeColor="text1"/>
                <w:kern w:val="24"/>
                <w:lang w:val="en-US" w:eastAsia="zh-CN"/>
              </w:rPr>
              <w:t>6</w:t>
            </w:r>
          </w:p>
        </w:tc>
      </w:tr>
      <w:tr w:rsidR="00F6213F" w:rsidRPr="00B45D7E" w14:paraId="6EA8282F" w14:textId="77777777" w:rsidTr="0030518B">
        <w:trPr>
          <w:trHeight w:val="300"/>
        </w:trPr>
        <w:tc>
          <w:tcPr>
            <w:tcW w:w="22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56A76E7" w14:textId="77777777" w:rsidR="00F6213F" w:rsidRPr="00B45D7E" w:rsidRDefault="00F6213F" w:rsidP="0030518B">
            <w:pPr>
              <w:spacing w:after="0"/>
              <w:jc w:val="center"/>
              <w:textAlignment w:val="center"/>
              <w:rPr>
                <w:rFonts w:ascii="Arial" w:hAnsi="Arial" w:cs="Arial"/>
                <w:sz w:val="36"/>
                <w:szCs w:val="36"/>
                <w:lang w:val="en-US" w:eastAsia="zh-CN"/>
              </w:rPr>
            </w:pPr>
            <w:r>
              <w:rPr>
                <w:b/>
                <w:bCs/>
                <w:color w:val="000000" w:themeColor="text1"/>
                <w:kern w:val="24"/>
                <w:lang w:val="en-US" w:eastAsia="zh-CN"/>
              </w:rPr>
              <w:t>N</w:t>
            </w:r>
            <w:r w:rsidRPr="00B45D7E">
              <w:rPr>
                <w:b/>
                <w:bCs/>
                <w:color w:val="000000" w:themeColor="text1"/>
                <w:kern w:val="24"/>
                <w:lang w:val="en-US" w:eastAsia="zh-CN"/>
              </w:rPr>
              <w:t>PDCCH(DL)</w:t>
            </w:r>
          </w:p>
        </w:tc>
        <w:tc>
          <w:tcPr>
            <w:tcW w:w="26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06055AE" w14:textId="77777777" w:rsidR="00F6213F" w:rsidRPr="00B45D7E" w:rsidRDefault="00F6213F" w:rsidP="0030518B">
            <w:pPr>
              <w:spacing w:after="0"/>
              <w:jc w:val="center"/>
              <w:textAlignment w:val="center"/>
              <w:rPr>
                <w:rFonts w:ascii="Arial" w:hAnsi="Arial" w:cs="Arial"/>
                <w:lang w:val="en-US" w:eastAsia="zh-CN"/>
              </w:rPr>
            </w:pPr>
            <w:r w:rsidRPr="00B45D7E">
              <w:rPr>
                <w:color w:val="000000" w:themeColor="text1"/>
                <w:kern w:val="24"/>
                <w:lang w:val="en-US" w:eastAsia="zh-CN"/>
              </w:rPr>
              <w:t>30</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AC3E548" w14:textId="77777777" w:rsidR="00F6213F" w:rsidRPr="00B45D7E" w:rsidRDefault="00F6213F" w:rsidP="0030518B">
            <w:pPr>
              <w:spacing w:after="0"/>
              <w:jc w:val="center"/>
              <w:textAlignment w:val="center"/>
              <w:rPr>
                <w:rFonts w:ascii="Arial" w:hAnsi="Arial" w:cs="Arial"/>
                <w:lang w:val="en-US" w:eastAsia="zh-CN"/>
              </w:rPr>
            </w:pPr>
            <w:r w:rsidRPr="00B45D7E">
              <w:rPr>
                <w:color w:val="000000" w:themeColor="text1"/>
                <w:kern w:val="24"/>
                <w:lang w:val="en-US" w:eastAsia="zh-CN"/>
              </w:rPr>
              <w:t>60</w:t>
            </w:r>
          </w:p>
        </w:tc>
        <w:tc>
          <w:tcPr>
            <w:tcW w:w="28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83FB24D" w14:textId="77777777" w:rsidR="00F6213F" w:rsidRPr="00B45D7E" w:rsidRDefault="00F6213F" w:rsidP="0030518B">
            <w:pPr>
              <w:spacing w:after="0"/>
              <w:jc w:val="center"/>
              <w:textAlignment w:val="center"/>
              <w:rPr>
                <w:rFonts w:ascii="Arial" w:hAnsi="Arial" w:cs="Arial"/>
                <w:lang w:val="en-US" w:eastAsia="zh-CN"/>
              </w:rPr>
            </w:pPr>
            <w:r w:rsidRPr="00B45D7E">
              <w:rPr>
                <w:color w:val="000000" w:themeColor="text1"/>
                <w:kern w:val="24"/>
                <w:lang w:val="en-US" w:eastAsia="zh-CN"/>
              </w:rPr>
              <w:t>0.0005</w:t>
            </w:r>
          </w:p>
        </w:tc>
      </w:tr>
      <w:tr w:rsidR="00F6213F" w:rsidRPr="00B45D7E" w14:paraId="7FAA1E1C" w14:textId="77777777" w:rsidTr="0030518B">
        <w:trPr>
          <w:trHeight w:val="300"/>
        </w:trPr>
        <w:tc>
          <w:tcPr>
            <w:tcW w:w="22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41A88B6" w14:textId="77777777" w:rsidR="00F6213F" w:rsidRPr="00B45D7E" w:rsidRDefault="00F6213F" w:rsidP="0030518B">
            <w:pPr>
              <w:spacing w:after="0"/>
              <w:jc w:val="center"/>
              <w:textAlignment w:val="center"/>
              <w:rPr>
                <w:rFonts w:ascii="Arial" w:hAnsi="Arial" w:cs="Arial"/>
                <w:sz w:val="36"/>
                <w:szCs w:val="36"/>
                <w:lang w:val="en-US" w:eastAsia="zh-CN"/>
              </w:rPr>
            </w:pPr>
            <w:r>
              <w:rPr>
                <w:b/>
                <w:bCs/>
                <w:color w:val="000000" w:themeColor="text1"/>
                <w:kern w:val="24"/>
                <w:lang w:val="en-US" w:eastAsia="zh-CN"/>
              </w:rPr>
              <w:t>N</w:t>
            </w:r>
            <w:r w:rsidRPr="00B45D7E">
              <w:rPr>
                <w:b/>
                <w:bCs/>
                <w:color w:val="000000" w:themeColor="text1"/>
                <w:kern w:val="24"/>
                <w:lang w:val="en-US" w:eastAsia="zh-CN"/>
              </w:rPr>
              <w:t>PDCCH(DL, monitor)</w:t>
            </w:r>
          </w:p>
        </w:tc>
        <w:tc>
          <w:tcPr>
            <w:tcW w:w="26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8FB8ED9" w14:textId="77777777" w:rsidR="00F6213F" w:rsidRPr="00B45D7E" w:rsidRDefault="00F6213F" w:rsidP="0030518B">
            <w:pPr>
              <w:spacing w:after="0"/>
              <w:jc w:val="center"/>
              <w:textAlignment w:val="center"/>
              <w:rPr>
                <w:rFonts w:ascii="Arial" w:hAnsi="Arial" w:cs="Arial"/>
                <w:lang w:val="en-US" w:eastAsia="zh-CN"/>
              </w:rPr>
            </w:pPr>
            <w:r w:rsidRPr="00B45D7E">
              <w:rPr>
                <w:color w:val="000000" w:themeColor="text1"/>
                <w:kern w:val="24"/>
                <w:lang w:val="en-US" w:eastAsia="zh-CN"/>
              </w:rPr>
              <w:t>120</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5A407C6" w14:textId="77777777" w:rsidR="00F6213F" w:rsidRPr="00B45D7E" w:rsidRDefault="00F6213F" w:rsidP="0030518B">
            <w:pPr>
              <w:spacing w:after="0"/>
              <w:jc w:val="center"/>
              <w:textAlignment w:val="center"/>
              <w:rPr>
                <w:rFonts w:ascii="Arial" w:hAnsi="Arial" w:cs="Arial"/>
                <w:lang w:val="en-US" w:eastAsia="zh-CN"/>
              </w:rPr>
            </w:pPr>
            <w:r w:rsidRPr="00B45D7E">
              <w:rPr>
                <w:color w:val="000000" w:themeColor="text1"/>
                <w:kern w:val="24"/>
                <w:lang w:val="en-US" w:eastAsia="zh-CN"/>
              </w:rPr>
              <w:t>60</w:t>
            </w:r>
          </w:p>
        </w:tc>
        <w:tc>
          <w:tcPr>
            <w:tcW w:w="28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0CB3B2E" w14:textId="77777777" w:rsidR="00F6213F" w:rsidRPr="00B45D7E" w:rsidRDefault="00F6213F" w:rsidP="0030518B">
            <w:pPr>
              <w:spacing w:after="0"/>
              <w:jc w:val="center"/>
              <w:textAlignment w:val="center"/>
              <w:rPr>
                <w:rFonts w:ascii="Arial" w:hAnsi="Arial" w:cs="Arial"/>
                <w:lang w:val="en-US" w:eastAsia="zh-CN"/>
              </w:rPr>
            </w:pPr>
            <w:r w:rsidRPr="00B45D7E">
              <w:rPr>
                <w:color w:val="000000" w:themeColor="text1"/>
                <w:kern w:val="24"/>
                <w:lang w:val="en-US" w:eastAsia="zh-CN"/>
              </w:rPr>
              <w:t>0.002</w:t>
            </w:r>
          </w:p>
        </w:tc>
      </w:tr>
      <w:tr w:rsidR="00F6213F" w:rsidRPr="00B45D7E" w14:paraId="07E7D5D1" w14:textId="77777777" w:rsidTr="0030518B">
        <w:trPr>
          <w:trHeight w:val="300"/>
        </w:trPr>
        <w:tc>
          <w:tcPr>
            <w:tcW w:w="22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C522689" w14:textId="77777777" w:rsidR="00F6213F" w:rsidRPr="00B45D7E" w:rsidRDefault="00F6213F" w:rsidP="0030518B">
            <w:pPr>
              <w:spacing w:after="0"/>
              <w:jc w:val="center"/>
              <w:textAlignment w:val="center"/>
              <w:rPr>
                <w:rFonts w:ascii="Arial" w:hAnsi="Arial" w:cs="Arial"/>
                <w:sz w:val="36"/>
                <w:szCs w:val="36"/>
                <w:lang w:val="en-US" w:eastAsia="zh-CN"/>
              </w:rPr>
            </w:pPr>
            <w:r w:rsidRPr="00B45D7E">
              <w:rPr>
                <w:b/>
                <w:bCs/>
                <w:color w:val="000000" w:themeColor="text1"/>
                <w:kern w:val="24"/>
                <w:lang w:val="en-US" w:eastAsia="zh-CN"/>
              </w:rPr>
              <w:t>Standby</w:t>
            </w:r>
          </w:p>
        </w:tc>
        <w:tc>
          <w:tcPr>
            <w:tcW w:w="26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69D341B" w14:textId="77777777" w:rsidR="00F6213F" w:rsidRPr="00B45D7E" w:rsidRDefault="00F6213F" w:rsidP="0030518B">
            <w:pPr>
              <w:spacing w:after="0"/>
              <w:jc w:val="center"/>
              <w:textAlignment w:val="center"/>
              <w:rPr>
                <w:rFonts w:ascii="Arial" w:hAnsi="Arial" w:cs="Arial"/>
                <w:lang w:val="en-US" w:eastAsia="zh-CN"/>
              </w:rPr>
            </w:pPr>
            <w:r w:rsidRPr="00B45D7E">
              <w:rPr>
                <w:color w:val="000000" w:themeColor="text1"/>
                <w:kern w:val="24"/>
                <w:lang w:val="en-US" w:eastAsia="zh-CN"/>
              </w:rPr>
              <w:t>7200000</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7E4BD96" w14:textId="77777777" w:rsidR="00F6213F" w:rsidRPr="00B45D7E" w:rsidRDefault="00F6213F" w:rsidP="0030518B">
            <w:pPr>
              <w:spacing w:after="0"/>
              <w:jc w:val="center"/>
              <w:textAlignment w:val="center"/>
              <w:rPr>
                <w:rFonts w:ascii="Arial" w:hAnsi="Arial" w:cs="Arial"/>
                <w:lang w:val="en-US" w:eastAsia="zh-CN"/>
              </w:rPr>
            </w:pPr>
            <w:r w:rsidRPr="00B45D7E">
              <w:rPr>
                <w:color w:val="000000" w:themeColor="text1"/>
                <w:kern w:val="24"/>
                <w:lang w:val="en-US" w:eastAsia="zh-CN"/>
              </w:rPr>
              <w:t>0.015</w:t>
            </w:r>
          </w:p>
        </w:tc>
        <w:tc>
          <w:tcPr>
            <w:tcW w:w="28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D49EBCD" w14:textId="77777777" w:rsidR="00F6213F" w:rsidRPr="00B45D7E" w:rsidRDefault="00F6213F" w:rsidP="0030518B">
            <w:pPr>
              <w:spacing w:after="0"/>
              <w:jc w:val="center"/>
              <w:textAlignment w:val="center"/>
              <w:rPr>
                <w:rFonts w:ascii="Arial" w:hAnsi="Arial" w:cs="Arial"/>
                <w:lang w:val="en-US" w:eastAsia="zh-CN"/>
              </w:rPr>
            </w:pPr>
            <w:r w:rsidRPr="00B45D7E">
              <w:rPr>
                <w:color w:val="000000" w:themeColor="text1"/>
                <w:kern w:val="24"/>
                <w:lang w:val="en-US" w:eastAsia="zh-CN"/>
              </w:rPr>
              <w:t>0.03</w:t>
            </w:r>
          </w:p>
        </w:tc>
      </w:tr>
    </w:tbl>
    <w:p w14:paraId="64026B32" w14:textId="77777777" w:rsidR="00F6213F" w:rsidRDefault="00F6213F" w:rsidP="00F6213F">
      <w:pPr>
        <w:snapToGrid w:val="0"/>
        <w:spacing w:beforeLines="50" w:before="120" w:afterLines="50" w:after="120"/>
        <w:rPr>
          <w:rFonts w:eastAsiaTheme="minorEastAsia"/>
          <w:lang w:eastAsia="zh-CN"/>
        </w:rPr>
      </w:pPr>
    </w:p>
    <w:p w14:paraId="4BD746D0" w14:textId="77777777" w:rsidR="00F6213F" w:rsidRDefault="00F6213F" w:rsidP="00F6213F">
      <w:pPr>
        <w:snapToGrid w:val="0"/>
        <w:spacing w:beforeLines="50" w:before="120" w:afterLines="50" w:after="120"/>
        <w:jc w:val="center"/>
        <w:rPr>
          <w:rFonts w:eastAsiaTheme="minorEastAsia"/>
          <w:lang w:eastAsia="zh-CN"/>
        </w:rPr>
      </w:pPr>
      <w:r w:rsidRPr="007C752D">
        <w:rPr>
          <w:rFonts w:eastAsiaTheme="minorEastAsia"/>
          <w:noProof/>
          <w:lang w:val="en-US"/>
        </w:rPr>
        <mc:AlternateContent>
          <mc:Choice Requires="wps">
            <w:drawing>
              <wp:anchor distT="45720" distB="45720" distL="114300" distR="114300" simplePos="0" relativeHeight="251659264" behindDoc="0" locked="0" layoutInCell="1" allowOverlap="1" wp14:anchorId="00318283" wp14:editId="0668833B">
                <wp:simplePos x="0" y="0"/>
                <wp:positionH relativeFrom="column">
                  <wp:posOffset>1544320</wp:posOffset>
                </wp:positionH>
                <wp:positionV relativeFrom="paragraph">
                  <wp:posOffset>181610</wp:posOffset>
                </wp:positionV>
                <wp:extent cx="3195320" cy="2406015"/>
                <wp:effectExtent l="0" t="0" r="24130" b="13335"/>
                <wp:wrapSquare wrapText="bothSides"/>
                <wp:docPr id="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95320" cy="2406015"/>
                        </a:xfrm>
                        <a:prstGeom prst="rect">
                          <a:avLst/>
                        </a:prstGeom>
                        <a:solidFill>
                          <a:srgbClr val="FFFFFF"/>
                        </a:solidFill>
                        <a:ln w="9525">
                          <a:solidFill>
                            <a:srgbClr val="000000"/>
                          </a:solidFill>
                          <a:miter lim="800000"/>
                          <a:headEnd/>
                          <a:tailEnd/>
                        </a:ln>
                      </wps:spPr>
                      <wps:txbx>
                        <w:txbxContent>
                          <w:p w14:paraId="61CDF8A9" w14:textId="77777777" w:rsidR="00F6213F" w:rsidRDefault="00F6213F" w:rsidP="00F6213F">
                            <w:r w:rsidRPr="007C752D">
                              <w:rPr>
                                <w:noProof/>
                                <w:lang w:val="en-US"/>
                              </w:rPr>
                              <w:drawing>
                                <wp:inline distT="0" distB="0" distL="0" distR="0" wp14:anchorId="35C96946" wp14:editId="0AD88244">
                                  <wp:extent cx="3003550" cy="2247486"/>
                                  <wp:effectExtent l="0" t="0" r="0" b="63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03550" cy="2247486"/>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0318283" id="_x0000_t202" coordsize="21600,21600" o:spt="202" path="m,l,21600r21600,l21600,xe">
                <v:stroke joinstyle="miter"/>
                <v:path gradientshapeok="t" o:connecttype="rect"/>
              </v:shapetype>
              <v:shape id="Text Box 2" o:spid="_x0000_s1026" type="#_x0000_t202" style="position:absolute;left:0;text-align:left;margin-left:121.6pt;margin-top:14.3pt;width:251.6pt;height:189.4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">
                <v:textbox>
                  <w:txbxContent>
                    <w:p w14:paraId="61CDF8A9" w14:textId="77777777" w:rsidR="00F6213F" w:rsidRDefault="00F6213F" w:rsidP="00F6213F">
                      <w:r w:rsidRPr="007C752D">
                        <w:rPr>
                          <w:noProof/>
                          <w:lang w:val="en-US"/>
                        </w:rPr>
                        <w:drawing>
                          <wp:inline distT="0" distB="0" distL="0" distR="0" wp14:anchorId="35C96946" wp14:editId="0AD88244">
                            <wp:extent cx="3003550" cy="2247486"/>
                            <wp:effectExtent l="0" t="0" r="0" b="63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03550" cy="2247486"/>
                                    </a:xfrm>
                                    <a:prstGeom prst="rect">
                                      <a:avLst/>
                                    </a:prstGeom>
                                    <a:noFill/>
                                    <a:ln>
                                      <a:noFill/>
                                    </a:ln>
                                  </pic:spPr>
                                </pic:pic>
                              </a:graphicData>
                            </a:graphic>
                          </wp:inline>
                        </w:drawing>
                      </w:r>
                    </w:p>
                  </w:txbxContent>
                </v:textbox>
                <w10:wrap type="square"/>
              </v:shape>
            </w:pict>
          </mc:Fallback>
        </mc:AlternateContent>
      </w:r>
    </w:p>
    <w:p w14:paraId="1CC477C0" w14:textId="77777777" w:rsidR="00F6213F" w:rsidRDefault="00F6213F" w:rsidP="00F6213F">
      <w:pPr>
        <w:snapToGrid w:val="0"/>
        <w:spacing w:beforeLines="50" w:before="120" w:afterLines="50" w:after="120"/>
        <w:jc w:val="center"/>
        <w:rPr>
          <w:rFonts w:eastAsiaTheme="minorEastAsia"/>
          <w:lang w:eastAsia="zh-CN"/>
        </w:rPr>
      </w:pPr>
    </w:p>
    <w:p w14:paraId="3832C097" w14:textId="77777777" w:rsidR="00F6213F" w:rsidRDefault="00F6213F" w:rsidP="00F6213F">
      <w:pPr>
        <w:snapToGrid w:val="0"/>
        <w:spacing w:beforeLines="50" w:before="120" w:afterLines="50" w:after="120"/>
        <w:jc w:val="center"/>
        <w:rPr>
          <w:rFonts w:eastAsiaTheme="minorEastAsia"/>
          <w:lang w:eastAsia="zh-CN"/>
        </w:rPr>
      </w:pPr>
    </w:p>
    <w:p w14:paraId="0E133168" w14:textId="77777777" w:rsidR="00F6213F" w:rsidRDefault="00F6213F" w:rsidP="00F6213F">
      <w:pPr>
        <w:snapToGrid w:val="0"/>
        <w:spacing w:beforeLines="50" w:before="120" w:afterLines="50" w:after="120"/>
        <w:jc w:val="center"/>
        <w:rPr>
          <w:rFonts w:eastAsiaTheme="minorEastAsia"/>
          <w:lang w:eastAsia="zh-CN"/>
        </w:rPr>
      </w:pPr>
    </w:p>
    <w:p w14:paraId="115B2060" w14:textId="77777777" w:rsidR="00F6213F" w:rsidRDefault="00F6213F" w:rsidP="00F6213F">
      <w:pPr>
        <w:snapToGrid w:val="0"/>
        <w:spacing w:beforeLines="50" w:before="120" w:afterLines="50" w:after="120"/>
        <w:jc w:val="center"/>
        <w:rPr>
          <w:rFonts w:eastAsiaTheme="minorEastAsia"/>
          <w:lang w:eastAsia="zh-CN"/>
        </w:rPr>
      </w:pPr>
    </w:p>
    <w:p w14:paraId="6FF5C230" w14:textId="77777777" w:rsidR="00F6213F" w:rsidRDefault="00F6213F" w:rsidP="00F6213F">
      <w:pPr>
        <w:snapToGrid w:val="0"/>
        <w:spacing w:beforeLines="50" w:before="120" w:afterLines="50" w:after="120"/>
        <w:jc w:val="center"/>
        <w:rPr>
          <w:rFonts w:eastAsiaTheme="minorEastAsia"/>
          <w:lang w:eastAsia="zh-CN"/>
        </w:rPr>
      </w:pPr>
    </w:p>
    <w:p w14:paraId="422797EF" w14:textId="77777777" w:rsidR="00F6213F" w:rsidRDefault="00F6213F" w:rsidP="00F6213F">
      <w:pPr>
        <w:snapToGrid w:val="0"/>
        <w:spacing w:beforeLines="50" w:before="120" w:afterLines="50" w:after="120"/>
        <w:jc w:val="center"/>
        <w:rPr>
          <w:rFonts w:eastAsiaTheme="minorEastAsia"/>
          <w:lang w:eastAsia="zh-CN"/>
        </w:rPr>
      </w:pPr>
    </w:p>
    <w:p w14:paraId="03FC8644" w14:textId="77777777" w:rsidR="00F6213F" w:rsidRDefault="00F6213F" w:rsidP="00F6213F">
      <w:pPr>
        <w:snapToGrid w:val="0"/>
        <w:spacing w:beforeLines="50" w:before="120" w:afterLines="50" w:after="120"/>
        <w:jc w:val="center"/>
        <w:rPr>
          <w:rFonts w:eastAsiaTheme="minorEastAsia"/>
          <w:lang w:eastAsia="zh-CN"/>
        </w:rPr>
      </w:pPr>
    </w:p>
    <w:p w14:paraId="09B79B66" w14:textId="77777777" w:rsidR="00F6213F" w:rsidRDefault="00F6213F" w:rsidP="00F6213F">
      <w:pPr>
        <w:snapToGrid w:val="0"/>
        <w:spacing w:beforeLines="50" w:before="120" w:afterLines="50" w:after="120"/>
        <w:jc w:val="center"/>
        <w:rPr>
          <w:rFonts w:eastAsiaTheme="minorEastAsia"/>
          <w:lang w:eastAsia="zh-CN"/>
        </w:rPr>
      </w:pPr>
    </w:p>
    <w:p w14:paraId="63D15079" w14:textId="77777777" w:rsidR="00F6213F" w:rsidRDefault="00F6213F" w:rsidP="00F6213F">
      <w:pPr>
        <w:snapToGrid w:val="0"/>
        <w:spacing w:beforeLines="50" w:before="120" w:afterLines="50" w:after="120"/>
        <w:rPr>
          <w:rFonts w:eastAsiaTheme="minorEastAsia"/>
          <w:lang w:eastAsia="zh-CN"/>
        </w:rPr>
      </w:pPr>
    </w:p>
    <w:p w14:paraId="7009298A" w14:textId="77777777" w:rsidR="00F6213F" w:rsidRDefault="00F6213F" w:rsidP="00F6213F">
      <w:pPr>
        <w:snapToGrid w:val="0"/>
        <w:spacing w:beforeLines="50" w:before="120" w:afterLines="50" w:after="120"/>
        <w:rPr>
          <w:rFonts w:eastAsiaTheme="minorEastAsia"/>
          <w:lang w:eastAsia="zh-CN"/>
        </w:rPr>
      </w:pPr>
    </w:p>
    <w:p w14:paraId="2A8B8F71" w14:textId="77777777" w:rsidR="00F6213F" w:rsidRDefault="00F6213F" w:rsidP="00F6213F">
      <w:pPr>
        <w:snapToGrid w:val="0"/>
        <w:spacing w:beforeLines="50" w:before="120" w:afterLines="50" w:after="120"/>
        <w:rPr>
          <w:rFonts w:eastAsiaTheme="minorEastAsia"/>
          <w:lang w:eastAsia="zh-CN"/>
        </w:rPr>
      </w:pPr>
    </w:p>
    <w:p w14:paraId="470AA2B7" w14:textId="77777777" w:rsidR="00F6213F" w:rsidRDefault="00F6213F" w:rsidP="00F6213F">
      <w:pPr>
        <w:snapToGrid w:val="0"/>
        <w:spacing w:beforeLines="50" w:before="120" w:afterLines="50" w:after="120"/>
        <w:rPr>
          <w:rFonts w:eastAsiaTheme="minorEastAsia"/>
          <w:lang w:eastAsia="zh-CN"/>
        </w:rPr>
      </w:pPr>
    </w:p>
    <w:p w14:paraId="7E1116F3" w14:textId="77777777" w:rsidR="00F6213F" w:rsidRDefault="00F6213F" w:rsidP="00F6213F">
      <w:pPr>
        <w:snapToGrid w:val="0"/>
        <w:spacing w:beforeLines="50" w:before="120" w:afterLines="50" w:after="120"/>
        <w:rPr>
          <w:rFonts w:eastAsiaTheme="minorEastAsia"/>
          <w:lang w:eastAsia="zh-CN"/>
        </w:rPr>
      </w:pPr>
      <w:r>
        <w:rPr>
          <w:rFonts w:eastAsiaTheme="minorEastAsia"/>
          <w:lang w:eastAsia="zh-CN"/>
        </w:rPr>
        <w:t>MediaTek contributed on NB-IoT UE battery life analysis in [10]. Using same methodology and including GNSS power consumption of 30 mW (note that typical GNSS power consumption is 37 mW for acquisition and 27 mW for tracking [5]), it can be shown that o</w:t>
      </w:r>
      <w:r w:rsidRPr="007C752D">
        <w:rPr>
          <w:rFonts w:eastAsiaTheme="minorEastAsia"/>
          <w:lang w:eastAsia="zh-CN"/>
        </w:rPr>
        <w:t>ver PSM typical cycle</w:t>
      </w:r>
      <w:r>
        <w:rPr>
          <w:rFonts w:eastAsiaTheme="minorEastAsia"/>
          <w:lang w:eastAsia="zh-CN"/>
        </w:rPr>
        <w:t xml:space="preserve"> with </w:t>
      </w:r>
      <w:r w:rsidRPr="007C752D">
        <w:rPr>
          <w:rFonts w:eastAsiaTheme="minorEastAsia"/>
          <w:lang w:eastAsia="zh-CN"/>
        </w:rPr>
        <w:t>GNSS ON for 1 to 2 seconds</w:t>
      </w:r>
      <w:r>
        <w:rPr>
          <w:rFonts w:eastAsiaTheme="minorEastAsia"/>
          <w:lang w:eastAsia="zh-CN"/>
        </w:rPr>
        <w:t>, the reduction in battery life is</w:t>
      </w:r>
      <w:r w:rsidRPr="007C752D">
        <w:rPr>
          <w:rFonts w:eastAsiaTheme="minorEastAsia"/>
          <w:lang w:eastAsia="zh-CN"/>
        </w:rPr>
        <w:t xml:space="preserve"> between -1%  and -21%</w:t>
      </w:r>
      <w:r>
        <w:rPr>
          <w:rFonts w:eastAsiaTheme="minorEastAsia"/>
          <w:lang w:eastAsia="zh-CN"/>
        </w:rPr>
        <w:t xml:space="preserve">. Using same use case as Huawei with transmission of 50 btes with 2 hours interval, the reduction in battery life is 21.47% with coupling loss of 144 dB. This reduces to 13.31% and 3.77% with coupling loss 154 dB and 164 dB respectively. Much lower battery life reductions are shown in the table blow for larger packet size of 200 Bytes or more infrequent transmission – i.e. once a day. </w:t>
      </w:r>
    </w:p>
    <w:p w14:paraId="70AA6BA0" w14:textId="77777777" w:rsidR="00F6213F" w:rsidRDefault="00F6213F" w:rsidP="00F6213F">
      <w:pPr>
        <w:snapToGrid w:val="0"/>
        <w:spacing w:beforeLines="50" w:before="120" w:afterLines="50" w:after="120"/>
        <w:rPr>
          <w:rFonts w:eastAsiaTheme="minorEastAsia"/>
          <w:lang w:eastAsia="zh-CN"/>
        </w:rPr>
      </w:pPr>
    </w:p>
    <w:p w14:paraId="54EFC2FF" w14:textId="77777777" w:rsidR="00F6213F" w:rsidRDefault="00F6213F" w:rsidP="00F6213F">
      <w:pPr>
        <w:snapToGrid w:val="0"/>
        <w:spacing w:beforeLines="50" w:before="120" w:afterLines="50" w:after="120"/>
        <w:rPr>
          <w:rFonts w:eastAsiaTheme="minorEastAsia"/>
          <w:lang w:eastAsia="zh-CN"/>
        </w:rPr>
      </w:pPr>
      <w:r w:rsidRPr="007C752D">
        <w:rPr>
          <w:rFonts w:eastAsiaTheme="minorEastAsia"/>
          <w:noProof/>
          <w:lang w:val="en-US"/>
        </w:rPr>
        <w:lastRenderedPageBreak/>
        <w:drawing>
          <wp:inline distT="0" distB="0" distL="0" distR="0" wp14:anchorId="727F2548" wp14:editId="12C621DF">
            <wp:extent cx="6457950" cy="3626485"/>
            <wp:effectExtent l="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6"/>
                    <a:stretch>
                      <a:fillRect/>
                    </a:stretch>
                  </pic:blipFill>
                  <pic:spPr>
                    <a:xfrm>
                      <a:off x="0" y="0"/>
                      <a:ext cx="6457950" cy="3626485"/>
                    </a:xfrm>
                    <a:prstGeom prst="rect">
                      <a:avLst/>
                    </a:prstGeom>
                  </pic:spPr>
                </pic:pic>
              </a:graphicData>
            </a:graphic>
          </wp:inline>
        </w:drawing>
      </w:r>
    </w:p>
    <w:p w14:paraId="0D18A3CE" w14:textId="77777777" w:rsidR="00F6213F" w:rsidRDefault="00F6213F" w:rsidP="00F6213F">
      <w:pPr>
        <w:snapToGrid w:val="0"/>
        <w:spacing w:beforeLines="50" w:before="120" w:afterLines="50" w:after="120"/>
        <w:rPr>
          <w:rFonts w:eastAsiaTheme="minorEastAsia"/>
          <w:lang w:eastAsia="zh-CN"/>
        </w:rPr>
      </w:pPr>
    </w:p>
    <w:p w14:paraId="0550D049" w14:textId="77777777" w:rsidR="00F6213F" w:rsidRDefault="00F6213F" w:rsidP="00F6213F">
      <w:pPr>
        <w:snapToGrid w:val="0"/>
        <w:spacing w:beforeLines="50" w:before="120" w:afterLines="50" w:after="120"/>
        <w:rPr>
          <w:rFonts w:eastAsiaTheme="minorEastAsia"/>
          <w:lang w:eastAsia="zh-CN"/>
        </w:rPr>
      </w:pPr>
      <w:r>
        <w:rPr>
          <w:rFonts w:eastAsiaTheme="minorEastAsia"/>
          <w:lang w:eastAsia="zh-CN"/>
        </w:rPr>
        <w:t>Note that the Huawei and MediaTek analysis are worst case scenarios for IoT NTN. In practical IoT NTN deployment:</w:t>
      </w:r>
    </w:p>
    <w:p w14:paraId="085327B6" w14:textId="77777777" w:rsidR="00F6213F" w:rsidRPr="007C752D" w:rsidRDefault="00F6213F" w:rsidP="00F6213F">
      <w:pPr>
        <w:pStyle w:val="ListParagraph"/>
        <w:numPr>
          <w:ilvl w:val="0"/>
          <w:numId w:val="34"/>
        </w:numPr>
        <w:snapToGrid w:val="0"/>
        <w:spacing w:beforeLines="50" w:before="120" w:afterLines="50" w:after="120"/>
        <w:rPr>
          <w:rFonts w:eastAsiaTheme="minorEastAsia"/>
          <w:lang w:eastAsia="zh-CN"/>
        </w:rPr>
      </w:pPr>
      <w:r w:rsidRPr="007C752D">
        <w:rPr>
          <w:rFonts w:eastAsiaTheme="minorEastAsia"/>
          <w:lang w:eastAsia="zh-CN"/>
        </w:rPr>
        <w:t xml:space="preserve">Assuming a fixed IoT NTN device (e.g. sensor on a gas/petrol pipeline, heat temperature sensor), a GNSS position fix will be needed only once during set up phase and not be needed whenever a UE wakes up from DRX either via a timer setup via RRC configuration or via application layer. </w:t>
      </w:r>
    </w:p>
    <w:p w14:paraId="79272484" w14:textId="77777777" w:rsidR="00F6213F" w:rsidRPr="007C752D" w:rsidRDefault="00F6213F" w:rsidP="00F6213F">
      <w:pPr>
        <w:pStyle w:val="ListParagraph"/>
        <w:numPr>
          <w:ilvl w:val="0"/>
          <w:numId w:val="34"/>
        </w:numPr>
        <w:snapToGrid w:val="0"/>
        <w:spacing w:beforeLines="50" w:before="120" w:afterLines="50" w:after="120"/>
        <w:rPr>
          <w:rFonts w:eastAsiaTheme="minorEastAsia"/>
          <w:lang w:eastAsia="zh-CN"/>
        </w:rPr>
      </w:pPr>
      <w:r w:rsidRPr="007C752D">
        <w:rPr>
          <w:rFonts w:eastAsiaTheme="minorEastAsia"/>
          <w:lang w:eastAsia="zh-CN"/>
        </w:rPr>
        <w:t>Assuming a moving IoT NTN device (e.g. used for vehicular tracking) would may require frequent GNSS position fix but may not be a problem if he IoT NTN device is connected to the vehicle battery v</w:t>
      </w:r>
      <w:r>
        <w:rPr>
          <w:rFonts w:eastAsiaTheme="minorEastAsia"/>
          <w:lang w:eastAsia="zh-CN"/>
        </w:rPr>
        <w:t>i</w:t>
      </w:r>
      <w:r w:rsidRPr="007C752D">
        <w:rPr>
          <w:rFonts w:eastAsiaTheme="minorEastAsia"/>
          <w:lang w:eastAsia="zh-CN"/>
        </w:rPr>
        <w:t xml:space="preserve">a the dashboard or if embedded within the vehicle. </w:t>
      </w:r>
    </w:p>
    <w:p w14:paraId="6DB0CD04" w14:textId="77777777" w:rsidR="00F6213F" w:rsidRPr="007C752D" w:rsidRDefault="00F6213F" w:rsidP="00F6213F">
      <w:pPr>
        <w:pStyle w:val="ListParagraph"/>
        <w:numPr>
          <w:ilvl w:val="0"/>
          <w:numId w:val="34"/>
        </w:numPr>
        <w:snapToGrid w:val="0"/>
        <w:spacing w:beforeLines="50" w:before="120" w:afterLines="50" w:after="120"/>
        <w:rPr>
          <w:rFonts w:eastAsiaTheme="minorEastAsia"/>
          <w:lang w:eastAsia="zh-CN"/>
        </w:rPr>
      </w:pPr>
      <w:r w:rsidRPr="007C752D">
        <w:rPr>
          <w:rFonts w:eastAsiaTheme="minorEastAsia"/>
          <w:lang w:eastAsia="zh-CN"/>
        </w:rPr>
        <w:t xml:space="preserve">IOT NTN devices will be typically left outdoors for a period greater than a year. They are unlikely to be in a protected environment where they cannot be damaged by the weather, people, or simply normal wear and tear. </w:t>
      </w:r>
    </w:p>
    <w:p w14:paraId="32B61667" w14:textId="77777777" w:rsidR="00F6213F" w:rsidRDefault="00F6213F" w:rsidP="00F6213F">
      <w:pPr>
        <w:snapToGrid w:val="0"/>
        <w:spacing w:beforeLines="50" w:before="120" w:afterLines="50" w:after="120"/>
        <w:rPr>
          <w:rFonts w:eastAsiaTheme="minorEastAsia"/>
          <w:lang w:eastAsia="zh-CN"/>
        </w:rPr>
      </w:pPr>
      <w:r>
        <w:rPr>
          <w:rFonts w:eastAsiaTheme="minorEastAsia"/>
          <w:lang w:eastAsia="zh-CN"/>
        </w:rPr>
        <w:t>Hence, it seems unlikely that the GNSS position fix for UE pre-compensation could be a serious concern for the battery life. Moderator views is that companies can contribute analysis based on rel-13 UE battery life methodology in [8].</w:t>
      </w:r>
    </w:p>
    <w:p w14:paraId="0E864251" w14:textId="77777777" w:rsidR="00F6213F" w:rsidRDefault="00F6213F" w:rsidP="00F6213F">
      <w:pPr>
        <w:snapToGrid w:val="0"/>
        <w:spacing w:beforeLines="50" w:before="120" w:afterLines="50" w:after="120"/>
        <w:rPr>
          <w:rFonts w:eastAsiaTheme="minorEastAsia"/>
          <w:lang w:eastAsia="zh-CN"/>
        </w:rPr>
      </w:pPr>
    </w:p>
    <w:p w14:paraId="4FAAC92F" w14:textId="72620EEF" w:rsidR="00F6213F" w:rsidRPr="00F001D7" w:rsidRDefault="00F6213F" w:rsidP="00F6213F">
      <w:pPr>
        <w:snapToGrid w:val="0"/>
        <w:spacing w:beforeLines="50" w:before="120" w:afterLines="50" w:after="120"/>
        <w:rPr>
          <w:rFonts w:eastAsiaTheme="minorEastAsia"/>
          <w:b/>
          <w:lang w:eastAsia="zh-CN"/>
        </w:rPr>
      </w:pPr>
      <w:r w:rsidRPr="00F001D7">
        <w:rPr>
          <w:rFonts w:eastAsiaTheme="minorEastAsia"/>
          <w:b/>
          <w:i/>
          <w:highlight w:val="yellow"/>
          <w:lang w:eastAsia="zh-CN"/>
        </w:rPr>
        <w:t>Initial Propo</w:t>
      </w:r>
      <w:r>
        <w:rPr>
          <w:rFonts w:eastAsiaTheme="minorEastAsia"/>
          <w:b/>
          <w:i/>
          <w:highlight w:val="yellow"/>
          <w:lang w:eastAsia="zh-CN"/>
        </w:rPr>
        <w:t>sal Section 5</w:t>
      </w:r>
      <w:r w:rsidR="00477993">
        <w:rPr>
          <w:rFonts w:eastAsiaTheme="minorEastAsia"/>
          <w:b/>
          <w:i/>
          <w:lang w:eastAsia="zh-CN"/>
        </w:rPr>
        <w:t>:</w:t>
      </w:r>
    </w:p>
    <w:p w14:paraId="65F4ECE9" w14:textId="77777777" w:rsidR="00F6213F" w:rsidRPr="008972FD" w:rsidRDefault="00F6213F" w:rsidP="00F6213F">
      <w:pPr>
        <w:snapToGrid w:val="0"/>
        <w:spacing w:beforeLines="50" w:before="120" w:afterLines="50" w:after="120"/>
        <w:rPr>
          <w:rFonts w:eastAsiaTheme="minorEastAsia"/>
          <w:b/>
          <w:i/>
          <w:lang w:eastAsia="zh-CN"/>
        </w:rPr>
      </w:pPr>
      <w:r w:rsidRPr="00F001D7">
        <w:rPr>
          <w:rFonts w:eastAsiaTheme="minorEastAsia"/>
          <w:b/>
          <w:i/>
          <w:lang w:eastAsia="zh-CN"/>
        </w:rPr>
        <w:t xml:space="preserve">Do companies agree to at least study the </w:t>
      </w:r>
      <w:r w:rsidRPr="008972FD">
        <w:rPr>
          <w:rFonts w:eastAsiaTheme="minorEastAsia"/>
          <w:b/>
          <w:i/>
          <w:lang w:eastAsia="zh-CN"/>
        </w:rPr>
        <w:t>GNSS Position fix impact on UE power consumption</w:t>
      </w:r>
      <w:r>
        <w:rPr>
          <w:rFonts w:eastAsiaTheme="minorEastAsia"/>
          <w:b/>
          <w:i/>
          <w:lang w:eastAsia="zh-CN"/>
        </w:rPr>
        <w:t xml:space="preserve"> based on Rel-13 NB-IoT battery life methodology with </w:t>
      </w:r>
      <w:r w:rsidRPr="008972FD">
        <w:rPr>
          <w:rFonts w:eastAsiaTheme="minorEastAsia"/>
          <w:b/>
          <w:i/>
          <w:lang w:eastAsia="zh-CN"/>
        </w:rPr>
        <w:t>GNSS power consumption 30 mW</w:t>
      </w:r>
      <w:r>
        <w:rPr>
          <w:rFonts w:eastAsiaTheme="minorEastAsia"/>
          <w:b/>
          <w:i/>
          <w:lang w:eastAsia="zh-CN"/>
        </w:rPr>
        <w:t>.</w:t>
      </w:r>
    </w:p>
    <w:p w14:paraId="6084E258" w14:textId="77777777" w:rsidR="00F6213F" w:rsidRDefault="00F6213F" w:rsidP="007279AC">
      <w:pPr>
        <w:spacing w:line="276" w:lineRule="auto"/>
        <w:rPr>
          <w:rFonts w:eastAsia="SimSun"/>
          <w:lang w:val="en-US"/>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8080"/>
      </w:tblGrid>
      <w:tr w:rsidR="004502DC" w:rsidRPr="00A8787F" w14:paraId="64F33818" w14:textId="77777777" w:rsidTr="0030518B">
        <w:trPr>
          <w:trHeight w:val="398"/>
          <w:jc w:val="center"/>
        </w:trPr>
        <w:tc>
          <w:tcPr>
            <w:tcW w:w="1559" w:type="dxa"/>
            <w:shd w:val="clear" w:color="auto" w:fill="auto"/>
            <w:vAlign w:val="center"/>
          </w:tcPr>
          <w:p w14:paraId="4984C2F8" w14:textId="77777777" w:rsidR="004502DC" w:rsidRPr="00263B6E" w:rsidRDefault="004502DC" w:rsidP="0030518B">
            <w:pPr>
              <w:snapToGrid w:val="0"/>
              <w:spacing w:after="0"/>
              <w:jc w:val="center"/>
              <w:rPr>
                <w:b/>
              </w:rPr>
            </w:pPr>
            <w:r w:rsidRPr="00263B6E">
              <w:rPr>
                <w:b/>
              </w:rPr>
              <w:t>Company</w:t>
            </w:r>
          </w:p>
        </w:tc>
        <w:tc>
          <w:tcPr>
            <w:tcW w:w="8080" w:type="dxa"/>
            <w:vAlign w:val="center"/>
          </w:tcPr>
          <w:p w14:paraId="0538892D" w14:textId="77777777" w:rsidR="004502DC" w:rsidRPr="00A8787F" w:rsidRDefault="004502DC" w:rsidP="0030518B">
            <w:pPr>
              <w:snapToGrid w:val="0"/>
              <w:spacing w:after="0"/>
              <w:jc w:val="center"/>
            </w:pPr>
            <w:r w:rsidRPr="008D3FED">
              <w:rPr>
                <w:b/>
                <w:sz w:val="22"/>
                <w:lang w:eastAsia="zh-CN"/>
              </w:rPr>
              <w:t>Comments and Views</w:t>
            </w:r>
          </w:p>
        </w:tc>
      </w:tr>
      <w:tr w:rsidR="004502DC" w:rsidRPr="00A8787F" w14:paraId="1DBC792C" w14:textId="77777777" w:rsidTr="0030518B">
        <w:trPr>
          <w:trHeight w:val="398"/>
          <w:jc w:val="center"/>
        </w:trPr>
        <w:tc>
          <w:tcPr>
            <w:tcW w:w="1559" w:type="dxa"/>
            <w:shd w:val="clear" w:color="auto" w:fill="auto"/>
            <w:vAlign w:val="center"/>
          </w:tcPr>
          <w:p w14:paraId="61BBEC20" w14:textId="77777777" w:rsidR="004502DC" w:rsidRPr="00A8787F" w:rsidRDefault="004502DC" w:rsidP="0030518B">
            <w:pPr>
              <w:snapToGrid w:val="0"/>
              <w:spacing w:after="0"/>
              <w:rPr>
                <w:lang w:eastAsia="zh-CN"/>
              </w:rPr>
            </w:pPr>
          </w:p>
        </w:tc>
        <w:tc>
          <w:tcPr>
            <w:tcW w:w="8080" w:type="dxa"/>
            <w:vAlign w:val="center"/>
          </w:tcPr>
          <w:p w14:paraId="015E67B0" w14:textId="77777777" w:rsidR="004502DC" w:rsidRPr="00A8787F" w:rsidRDefault="004502DC" w:rsidP="0030518B">
            <w:pPr>
              <w:pStyle w:val="Eqn"/>
              <w:rPr>
                <w:sz w:val="20"/>
                <w:szCs w:val="20"/>
              </w:rPr>
            </w:pPr>
          </w:p>
        </w:tc>
      </w:tr>
      <w:tr w:rsidR="004502DC" w:rsidRPr="00A8787F" w14:paraId="71D7D1A9" w14:textId="77777777" w:rsidTr="0030518B">
        <w:trPr>
          <w:trHeight w:val="398"/>
          <w:jc w:val="center"/>
        </w:trPr>
        <w:tc>
          <w:tcPr>
            <w:tcW w:w="1559" w:type="dxa"/>
            <w:shd w:val="clear" w:color="auto" w:fill="auto"/>
            <w:vAlign w:val="center"/>
          </w:tcPr>
          <w:p w14:paraId="6281433B" w14:textId="77777777" w:rsidR="004502DC" w:rsidRPr="00A8787F" w:rsidRDefault="004502DC" w:rsidP="0030518B">
            <w:pPr>
              <w:snapToGrid w:val="0"/>
              <w:spacing w:after="0"/>
              <w:rPr>
                <w:lang w:eastAsia="zh-CN"/>
              </w:rPr>
            </w:pPr>
          </w:p>
        </w:tc>
        <w:tc>
          <w:tcPr>
            <w:tcW w:w="8080" w:type="dxa"/>
            <w:vAlign w:val="center"/>
          </w:tcPr>
          <w:p w14:paraId="13FD2742" w14:textId="77777777" w:rsidR="004502DC" w:rsidRPr="00A8787F" w:rsidRDefault="004502DC" w:rsidP="0030518B">
            <w:pPr>
              <w:spacing w:before="120"/>
            </w:pPr>
          </w:p>
        </w:tc>
      </w:tr>
      <w:tr w:rsidR="004502DC" w:rsidRPr="00A8787F" w14:paraId="727120F8" w14:textId="77777777" w:rsidTr="0030518B">
        <w:trPr>
          <w:trHeight w:val="398"/>
          <w:jc w:val="center"/>
        </w:trPr>
        <w:tc>
          <w:tcPr>
            <w:tcW w:w="1559" w:type="dxa"/>
            <w:shd w:val="clear" w:color="auto" w:fill="auto"/>
            <w:vAlign w:val="center"/>
          </w:tcPr>
          <w:p w14:paraId="7F93338E" w14:textId="77777777" w:rsidR="004502DC" w:rsidRPr="00BD2800" w:rsidRDefault="004502DC" w:rsidP="0030518B">
            <w:pPr>
              <w:snapToGrid w:val="0"/>
              <w:spacing w:after="0"/>
              <w:rPr>
                <w:lang w:eastAsia="zh-CN"/>
              </w:rPr>
            </w:pPr>
          </w:p>
        </w:tc>
        <w:tc>
          <w:tcPr>
            <w:tcW w:w="8080" w:type="dxa"/>
            <w:vAlign w:val="center"/>
          </w:tcPr>
          <w:p w14:paraId="4D2DD5D5" w14:textId="77777777" w:rsidR="004502DC" w:rsidRPr="003D0E00" w:rsidRDefault="004502DC" w:rsidP="0030518B">
            <w:pPr>
              <w:widowControl w:val="0"/>
            </w:pPr>
          </w:p>
        </w:tc>
      </w:tr>
      <w:tr w:rsidR="004502DC" w:rsidRPr="00A8787F" w14:paraId="3188CC94" w14:textId="77777777" w:rsidTr="0030518B">
        <w:trPr>
          <w:trHeight w:val="398"/>
          <w:jc w:val="center"/>
        </w:trPr>
        <w:tc>
          <w:tcPr>
            <w:tcW w:w="1559" w:type="dxa"/>
            <w:shd w:val="clear" w:color="auto" w:fill="auto"/>
            <w:vAlign w:val="center"/>
          </w:tcPr>
          <w:p w14:paraId="790ACD11" w14:textId="77777777" w:rsidR="004502DC" w:rsidRPr="00A8787F" w:rsidRDefault="004502DC" w:rsidP="0030518B">
            <w:pPr>
              <w:snapToGrid w:val="0"/>
              <w:spacing w:after="0"/>
              <w:rPr>
                <w:lang w:eastAsia="zh-CN"/>
              </w:rPr>
            </w:pPr>
          </w:p>
        </w:tc>
        <w:tc>
          <w:tcPr>
            <w:tcW w:w="8080" w:type="dxa"/>
            <w:vAlign w:val="center"/>
          </w:tcPr>
          <w:p w14:paraId="2E69F27F" w14:textId="77777777" w:rsidR="004502DC" w:rsidRPr="00A8787F" w:rsidRDefault="004502DC" w:rsidP="0030518B">
            <w:pPr>
              <w:spacing w:beforeLines="50" w:before="120" w:afterLines="50" w:after="120"/>
            </w:pPr>
          </w:p>
        </w:tc>
      </w:tr>
      <w:tr w:rsidR="004502DC" w:rsidRPr="00A8787F" w14:paraId="1EA5091C" w14:textId="77777777" w:rsidTr="0030518B">
        <w:trPr>
          <w:trHeight w:val="398"/>
          <w:jc w:val="center"/>
        </w:trPr>
        <w:tc>
          <w:tcPr>
            <w:tcW w:w="1559" w:type="dxa"/>
            <w:shd w:val="clear" w:color="auto" w:fill="auto"/>
            <w:vAlign w:val="center"/>
          </w:tcPr>
          <w:p w14:paraId="681D0675" w14:textId="77777777" w:rsidR="004502DC" w:rsidRPr="00A8787F" w:rsidRDefault="004502DC" w:rsidP="0030518B">
            <w:pPr>
              <w:snapToGrid w:val="0"/>
              <w:spacing w:after="0"/>
              <w:rPr>
                <w:lang w:eastAsia="zh-CN"/>
              </w:rPr>
            </w:pPr>
          </w:p>
        </w:tc>
        <w:tc>
          <w:tcPr>
            <w:tcW w:w="8080" w:type="dxa"/>
            <w:vAlign w:val="center"/>
          </w:tcPr>
          <w:p w14:paraId="3C8D954A" w14:textId="77777777" w:rsidR="004502DC" w:rsidRPr="00A8787F" w:rsidRDefault="004502DC" w:rsidP="0030518B">
            <w:pPr>
              <w:spacing w:before="60" w:after="60" w:line="288" w:lineRule="auto"/>
              <w:jc w:val="both"/>
            </w:pPr>
          </w:p>
        </w:tc>
      </w:tr>
      <w:tr w:rsidR="004502DC" w:rsidRPr="00A8787F" w14:paraId="317214E6" w14:textId="77777777" w:rsidTr="0030518B">
        <w:trPr>
          <w:trHeight w:val="398"/>
          <w:jc w:val="center"/>
        </w:trPr>
        <w:tc>
          <w:tcPr>
            <w:tcW w:w="1559" w:type="dxa"/>
            <w:shd w:val="clear" w:color="auto" w:fill="auto"/>
            <w:vAlign w:val="center"/>
          </w:tcPr>
          <w:p w14:paraId="3C5B26C0" w14:textId="77777777" w:rsidR="004502DC" w:rsidRPr="00A8787F" w:rsidRDefault="004502DC" w:rsidP="0030518B">
            <w:pPr>
              <w:snapToGrid w:val="0"/>
              <w:spacing w:after="0"/>
              <w:rPr>
                <w:lang w:eastAsia="zh-CN"/>
              </w:rPr>
            </w:pPr>
          </w:p>
        </w:tc>
        <w:tc>
          <w:tcPr>
            <w:tcW w:w="8080" w:type="dxa"/>
            <w:vAlign w:val="center"/>
          </w:tcPr>
          <w:p w14:paraId="0FEA7AB4" w14:textId="77777777" w:rsidR="004502DC" w:rsidRPr="00AC5809" w:rsidRDefault="004502DC" w:rsidP="0030518B">
            <w:pPr>
              <w:pStyle w:val="BodyText"/>
              <w:rPr>
                <w:i/>
              </w:rPr>
            </w:pPr>
          </w:p>
        </w:tc>
      </w:tr>
      <w:tr w:rsidR="004502DC" w:rsidRPr="00A8787F" w14:paraId="1F22C18E" w14:textId="77777777" w:rsidTr="0030518B">
        <w:trPr>
          <w:trHeight w:val="398"/>
          <w:jc w:val="center"/>
        </w:trPr>
        <w:tc>
          <w:tcPr>
            <w:tcW w:w="1559" w:type="dxa"/>
            <w:shd w:val="clear" w:color="auto" w:fill="auto"/>
            <w:vAlign w:val="center"/>
          </w:tcPr>
          <w:p w14:paraId="0098764D" w14:textId="77777777" w:rsidR="004502DC" w:rsidRPr="00A8787F" w:rsidRDefault="004502DC" w:rsidP="0030518B">
            <w:pPr>
              <w:snapToGrid w:val="0"/>
              <w:spacing w:after="0"/>
              <w:rPr>
                <w:lang w:eastAsia="zh-CN"/>
              </w:rPr>
            </w:pPr>
          </w:p>
        </w:tc>
        <w:tc>
          <w:tcPr>
            <w:tcW w:w="8080" w:type="dxa"/>
            <w:vAlign w:val="center"/>
          </w:tcPr>
          <w:p w14:paraId="73FF2B08" w14:textId="77777777" w:rsidR="004502DC" w:rsidRPr="00AC5809" w:rsidRDefault="004502DC" w:rsidP="0030518B">
            <w:pPr>
              <w:numPr>
                <w:ilvl w:val="1"/>
                <w:numId w:val="29"/>
              </w:numPr>
              <w:overflowPunct w:val="0"/>
              <w:autoSpaceDE w:val="0"/>
              <w:autoSpaceDN w:val="0"/>
              <w:adjustRightInd w:val="0"/>
              <w:jc w:val="both"/>
              <w:textAlignment w:val="baseline"/>
              <w:rPr>
                <w:lang w:val="en-US"/>
              </w:rPr>
            </w:pPr>
          </w:p>
        </w:tc>
      </w:tr>
      <w:tr w:rsidR="004502DC" w:rsidRPr="00A8787F" w14:paraId="208FAC80" w14:textId="77777777" w:rsidTr="0030518B">
        <w:trPr>
          <w:trHeight w:val="398"/>
          <w:jc w:val="center"/>
        </w:trPr>
        <w:tc>
          <w:tcPr>
            <w:tcW w:w="1559" w:type="dxa"/>
            <w:shd w:val="clear" w:color="auto" w:fill="auto"/>
            <w:vAlign w:val="center"/>
          </w:tcPr>
          <w:p w14:paraId="136815F7" w14:textId="77777777" w:rsidR="004502DC" w:rsidRPr="00A8787F" w:rsidRDefault="004502DC" w:rsidP="0030518B">
            <w:pPr>
              <w:snapToGrid w:val="0"/>
              <w:spacing w:after="0"/>
              <w:rPr>
                <w:lang w:eastAsia="zh-CN"/>
              </w:rPr>
            </w:pPr>
          </w:p>
        </w:tc>
        <w:tc>
          <w:tcPr>
            <w:tcW w:w="8080" w:type="dxa"/>
            <w:vAlign w:val="center"/>
          </w:tcPr>
          <w:p w14:paraId="1B1F731C" w14:textId="77777777" w:rsidR="004502DC" w:rsidRPr="00B22A68" w:rsidRDefault="004502DC" w:rsidP="0030518B">
            <w:pPr>
              <w:rPr>
                <w:b/>
                <w:bCs/>
                <w:i/>
                <w:lang w:val="en-US"/>
              </w:rPr>
            </w:pPr>
          </w:p>
        </w:tc>
      </w:tr>
      <w:tr w:rsidR="004502DC" w:rsidRPr="00A8787F" w14:paraId="4616AA70" w14:textId="77777777" w:rsidTr="0030518B">
        <w:trPr>
          <w:trHeight w:val="412"/>
          <w:jc w:val="center"/>
        </w:trPr>
        <w:tc>
          <w:tcPr>
            <w:tcW w:w="1559" w:type="dxa"/>
            <w:shd w:val="clear" w:color="auto" w:fill="auto"/>
            <w:vAlign w:val="center"/>
          </w:tcPr>
          <w:p w14:paraId="42D96E3C" w14:textId="77777777" w:rsidR="004502DC" w:rsidRPr="00A8787F" w:rsidRDefault="004502DC" w:rsidP="0030518B">
            <w:pPr>
              <w:snapToGrid w:val="0"/>
              <w:spacing w:after="0"/>
              <w:rPr>
                <w:lang w:eastAsia="zh-CN"/>
              </w:rPr>
            </w:pPr>
          </w:p>
        </w:tc>
        <w:tc>
          <w:tcPr>
            <w:tcW w:w="8080" w:type="dxa"/>
            <w:vAlign w:val="center"/>
          </w:tcPr>
          <w:p w14:paraId="2A66D56E" w14:textId="77777777" w:rsidR="004502DC" w:rsidRPr="00B22A68" w:rsidRDefault="004502DC" w:rsidP="0030518B">
            <w:pPr>
              <w:jc w:val="both"/>
              <w:rPr>
                <w:b/>
                <w:i/>
                <w:lang w:val="en-US"/>
              </w:rPr>
            </w:pPr>
          </w:p>
        </w:tc>
      </w:tr>
      <w:tr w:rsidR="004502DC" w:rsidRPr="00A8787F" w14:paraId="1A364426" w14:textId="77777777" w:rsidTr="0030518B">
        <w:trPr>
          <w:trHeight w:val="417"/>
          <w:jc w:val="center"/>
        </w:trPr>
        <w:tc>
          <w:tcPr>
            <w:tcW w:w="1559" w:type="dxa"/>
            <w:shd w:val="clear" w:color="auto" w:fill="auto"/>
            <w:vAlign w:val="center"/>
          </w:tcPr>
          <w:p w14:paraId="6E955D7B" w14:textId="77777777" w:rsidR="004502DC" w:rsidRPr="00A8787F" w:rsidRDefault="004502DC" w:rsidP="0030518B">
            <w:pPr>
              <w:snapToGrid w:val="0"/>
              <w:spacing w:after="0"/>
              <w:rPr>
                <w:lang w:eastAsia="zh-CN"/>
              </w:rPr>
            </w:pPr>
          </w:p>
        </w:tc>
        <w:tc>
          <w:tcPr>
            <w:tcW w:w="8080" w:type="dxa"/>
            <w:vAlign w:val="center"/>
          </w:tcPr>
          <w:p w14:paraId="73302CDE" w14:textId="77777777" w:rsidR="004502DC" w:rsidRPr="00A8787F" w:rsidRDefault="004502DC" w:rsidP="0030518B">
            <w:pPr>
              <w:spacing w:beforeLines="50" w:before="120" w:after="0"/>
              <w:rPr>
                <w:bCs/>
                <w:lang w:eastAsia="ja-JP"/>
              </w:rPr>
            </w:pPr>
          </w:p>
        </w:tc>
      </w:tr>
      <w:tr w:rsidR="004502DC" w:rsidRPr="00A8787F" w14:paraId="66F902AB" w14:textId="77777777" w:rsidTr="0030518B">
        <w:trPr>
          <w:trHeight w:val="398"/>
          <w:jc w:val="center"/>
        </w:trPr>
        <w:tc>
          <w:tcPr>
            <w:tcW w:w="1559" w:type="dxa"/>
            <w:shd w:val="clear" w:color="auto" w:fill="auto"/>
            <w:vAlign w:val="center"/>
          </w:tcPr>
          <w:p w14:paraId="2EE13741" w14:textId="77777777" w:rsidR="004502DC" w:rsidRPr="00A8787F" w:rsidRDefault="004502DC" w:rsidP="0030518B">
            <w:pPr>
              <w:snapToGrid w:val="0"/>
              <w:spacing w:after="0"/>
              <w:rPr>
                <w:lang w:eastAsia="zh-CN"/>
              </w:rPr>
            </w:pPr>
          </w:p>
        </w:tc>
        <w:tc>
          <w:tcPr>
            <w:tcW w:w="8080" w:type="dxa"/>
            <w:vAlign w:val="center"/>
          </w:tcPr>
          <w:p w14:paraId="11117D1A" w14:textId="77777777" w:rsidR="004502DC" w:rsidRPr="00A8787F" w:rsidRDefault="004502DC" w:rsidP="0030518B">
            <w:pPr>
              <w:spacing w:beforeLines="50" w:before="120" w:afterLines="50" w:after="120"/>
            </w:pPr>
          </w:p>
        </w:tc>
      </w:tr>
      <w:tr w:rsidR="004502DC" w:rsidRPr="00A8787F" w14:paraId="2909C750" w14:textId="77777777" w:rsidTr="0030518B">
        <w:trPr>
          <w:trHeight w:val="398"/>
          <w:jc w:val="center"/>
        </w:trPr>
        <w:tc>
          <w:tcPr>
            <w:tcW w:w="1559" w:type="dxa"/>
            <w:shd w:val="clear" w:color="auto" w:fill="auto"/>
            <w:vAlign w:val="center"/>
          </w:tcPr>
          <w:p w14:paraId="79E84B1C" w14:textId="77777777" w:rsidR="004502DC" w:rsidRPr="00A8787F" w:rsidRDefault="004502DC" w:rsidP="0030518B">
            <w:pPr>
              <w:snapToGrid w:val="0"/>
              <w:spacing w:after="0"/>
              <w:rPr>
                <w:lang w:eastAsia="zh-CN"/>
              </w:rPr>
            </w:pPr>
          </w:p>
        </w:tc>
        <w:tc>
          <w:tcPr>
            <w:tcW w:w="8080" w:type="dxa"/>
            <w:vAlign w:val="center"/>
          </w:tcPr>
          <w:p w14:paraId="5F966E13" w14:textId="77777777" w:rsidR="004502DC" w:rsidRPr="00A8787F" w:rsidRDefault="004502DC" w:rsidP="0030518B">
            <w:pPr>
              <w:tabs>
                <w:tab w:val="left" w:pos="1752"/>
              </w:tabs>
              <w:snapToGrid w:val="0"/>
              <w:spacing w:after="0"/>
              <w:jc w:val="both"/>
            </w:pPr>
          </w:p>
        </w:tc>
      </w:tr>
    </w:tbl>
    <w:p w14:paraId="29735B5D" w14:textId="77777777" w:rsidR="004502DC" w:rsidRDefault="004502DC" w:rsidP="007279AC">
      <w:pPr>
        <w:spacing w:line="276" w:lineRule="auto"/>
        <w:rPr>
          <w:rFonts w:eastAsia="SimSun"/>
          <w:lang w:val="en-US"/>
        </w:rPr>
      </w:pPr>
    </w:p>
    <w:p w14:paraId="77301DED" w14:textId="77777777" w:rsidR="004502DC" w:rsidRDefault="004502DC" w:rsidP="007279AC">
      <w:pPr>
        <w:spacing w:line="276" w:lineRule="auto"/>
        <w:rPr>
          <w:rFonts w:eastAsia="SimSun"/>
          <w:lang w:val="en-US"/>
        </w:rPr>
      </w:pPr>
    </w:p>
    <w:p w14:paraId="64EC2D79" w14:textId="638F6B2B" w:rsidR="00F6213F" w:rsidRDefault="00F6213F" w:rsidP="00F6213F">
      <w:pPr>
        <w:pStyle w:val="Heading1"/>
        <w:rPr>
          <w:lang w:val="en-US"/>
        </w:rPr>
      </w:pPr>
      <w:r w:rsidRPr="00F6213F">
        <w:rPr>
          <w:lang w:val="en-US"/>
        </w:rPr>
        <w:t>NTN SIB reading impact on UE power consumption</w:t>
      </w:r>
    </w:p>
    <w:p w14:paraId="58374A4E" w14:textId="77777777" w:rsidR="00F6213F" w:rsidRPr="00B36307" w:rsidRDefault="00F6213F" w:rsidP="00F6213F">
      <w:pPr>
        <w:snapToGrid w:val="0"/>
        <w:spacing w:beforeLines="50" w:before="120" w:afterLines="50" w:after="120"/>
        <w:rPr>
          <w:rFonts w:eastAsiaTheme="minorEastAsia"/>
          <w:lang w:eastAsia="zh-CN"/>
        </w:rPr>
      </w:pPr>
      <w:r w:rsidRPr="00B36307">
        <w:rPr>
          <w:rFonts w:eastAsiaTheme="minorEastAsia"/>
          <w:lang w:eastAsia="zh-CN"/>
        </w:rPr>
        <w:t xml:space="preserve">A UE needs to prepare for UE pre-compensation on receiving paging or before initiating data transfer. This requires UE to synchronize on DL and obtain at least once the system information for RRC configuration when first accessing a satellite cell or waking up from long DRX. If UE re-selects a cell, the UE may read the MIB and SIB1, which contains indication on whether the system information needs to be refreshed. </w:t>
      </w:r>
    </w:p>
    <w:p w14:paraId="5C2A6A9A" w14:textId="77777777" w:rsidR="00F6213F" w:rsidRDefault="00F6213F" w:rsidP="00F6213F">
      <w:pPr>
        <w:snapToGrid w:val="0"/>
        <w:spacing w:beforeLines="50" w:before="120" w:afterLines="50" w:after="120"/>
        <w:rPr>
          <w:rFonts w:eastAsiaTheme="minorEastAsia"/>
          <w:lang w:eastAsia="zh-CN"/>
        </w:rPr>
      </w:pPr>
      <w:r>
        <w:rPr>
          <w:rFonts w:eastAsiaTheme="minorEastAsia"/>
          <w:lang w:eastAsia="zh-CN"/>
        </w:rPr>
        <w:t>MediaTek observed that</w:t>
      </w:r>
      <w:r w:rsidRPr="00B36307">
        <w:rPr>
          <w:rFonts w:eastAsiaTheme="minorEastAsia"/>
          <w:lang w:eastAsia="zh-CN"/>
        </w:rPr>
        <w:t xml:space="preserve"> it is not necessary for the UE to re-acquire the whole system information for RRC configuration for UE pre-compensation. Similarly to SIB9 in NR URLLC and SIB16 in LTE HRLLC that is acquired to get GNSS timestamp with low latency, the UE could acquire the serving satellite ephemeris Position and Velocity in an NTN-specific SIB. The SIB1 can indicate the scheduling of the new NTN-specific SIB carrying the satellite Position and Velocity. Once there is paging or UE needs to transmit data, the UE may need to acquire the NTN-specific SIB with the satellite position and velocity. This only requires the UE to decode 16 bytes every time it wakes up from DRX and is either paged or needs to transmit data. </w:t>
      </w:r>
    </w:p>
    <w:p w14:paraId="62486EBC" w14:textId="77777777" w:rsidR="00F6213F" w:rsidRDefault="00F6213F" w:rsidP="00F6213F">
      <w:pPr>
        <w:snapToGrid w:val="0"/>
        <w:spacing w:beforeLines="50" w:before="120" w:afterLines="50" w:after="120"/>
        <w:rPr>
          <w:rFonts w:eastAsiaTheme="minorEastAsia"/>
          <w:lang w:eastAsia="zh-CN"/>
        </w:rPr>
      </w:pPr>
      <w:r w:rsidRPr="00B36307">
        <w:rPr>
          <w:rFonts w:eastAsiaTheme="minorEastAsia"/>
          <w:lang w:eastAsia="zh-CN"/>
        </w:rPr>
        <w:t xml:space="preserve">Receiving and decoding small payload of 16 bytes on an NTN-specific SIB has no significant impact on power consumption as it is a small fraction of the processing and transmission power required by the device needs to transmit / receives Msg1, Msg2, Msg3, Msg4, Msg5 in the initial cell access procedure to transmit data and further messages to receive data.  </w:t>
      </w:r>
    </w:p>
    <w:p w14:paraId="0FCD0581" w14:textId="77777777" w:rsidR="00F6213F" w:rsidRDefault="00F6213F" w:rsidP="00F6213F">
      <w:pPr>
        <w:snapToGrid w:val="0"/>
        <w:spacing w:beforeLines="50" w:before="120" w:afterLines="50" w:after="120"/>
        <w:rPr>
          <w:rFonts w:eastAsiaTheme="minorEastAsia"/>
          <w:lang w:eastAsia="zh-CN"/>
        </w:rPr>
      </w:pPr>
      <w:r>
        <w:rPr>
          <w:rFonts w:eastAsiaTheme="minorEastAsia"/>
          <w:lang w:eastAsia="zh-CN"/>
        </w:rPr>
        <w:t xml:space="preserve">Assuming UE power consumption figure for Rx in previous section, NTN SIB with 16 bytes transmitted in 10 ms for worst case of 50 Bytes every 2 hours, the impact on battery life of NTN SIB reading to acquire 16 bytes satellite ephemeris for UE pre-compensation if UE is paged or UE needs to transmit data is a negligible reduction of approximately </w:t>
      </w:r>
      <w:r w:rsidRPr="00B36307">
        <w:rPr>
          <w:rFonts w:eastAsiaTheme="minorEastAsia"/>
          <w:highlight w:val="yellow"/>
          <w:lang w:eastAsia="zh-CN"/>
        </w:rPr>
        <w:t>0.32%</w:t>
      </w:r>
      <w:r>
        <w:rPr>
          <w:rFonts w:eastAsiaTheme="minorEastAsia"/>
          <w:lang w:eastAsia="zh-CN"/>
        </w:rPr>
        <w:t>. The reduction will be expected to be smaller at lower coupling loss of 154 dB or 164 dB, or at larger packet size of 200 bytes.</w:t>
      </w:r>
      <w:r w:rsidRPr="00B36307">
        <w:rPr>
          <w:rFonts w:eastAsiaTheme="minorEastAsia"/>
          <w:lang w:eastAsia="zh-CN"/>
        </w:rPr>
        <w:t xml:space="preserve">  </w:t>
      </w:r>
    </w:p>
    <w:p w14:paraId="4758EC39" w14:textId="0816EBD5" w:rsidR="00F6213F" w:rsidRPr="00F001D7" w:rsidRDefault="00F6213F" w:rsidP="00F6213F">
      <w:pPr>
        <w:snapToGrid w:val="0"/>
        <w:spacing w:beforeLines="50" w:before="120" w:afterLines="50" w:after="120"/>
        <w:rPr>
          <w:rFonts w:eastAsiaTheme="minorEastAsia"/>
          <w:b/>
          <w:lang w:eastAsia="zh-CN"/>
        </w:rPr>
      </w:pPr>
      <w:r>
        <w:rPr>
          <w:rFonts w:eastAsiaTheme="minorEastAsia"/>
          <w:b/>
          <w:i/>
          <w:highlight w:val="yellow"/>
          <w:lang w:eastAsia="zh-CN"/>
        </w:rPr>
        <w:t xml:space="preserve">FL </w:t>
      </w:r>
      <w:r w:rsidRPr="00F6213F">
        <w:rPr>
          <w:rFonts w:eastAsiaTheme="minorEastAsia"/>
          <w:b/>
          <w:i/>
          <w:highlight w:val="yellow"/>
          <w:lang w:eastAsia="zh-CN"/>
        </w:rPr>
        <w:t xml:space="preserve">Recommendation Section </w:t>
      </w:r>
      <w:r>
        <w:rPr>
          <w:rFonts w:eastAsiaTheme="minorEastAsia"/>
          <w:b/>
          <w:i/>
          <w:highlight w:val="yellow"/>
          <w:lang w:eastAsia="zh-CN"/>
        </w:rPr>
        <w:t>6</w:t>
      </w:r>
      <w:r w:rsidR="00477993">
        <w:rPr>
          <w:rFonts w:eastAsiaTheme="minorEastAsia"/>
          <w:b/>
          <w:i/>
          <w:lang w:eastAsia="zh-CN"/>
        </w:rPr>
        <w:t>:</w:t>
      </w:r>
    </w:p>
    <w:p w14:paraId="396B0FB0" w14:textId="77777777" w:rsidR="00F6213F" w:rsidRDefault="00F6213F" w:rsidP="00F6213F">
      <w:pPr>
        <w:snapToGrid w:val="0"/>
        <w:spacing w:beforeLines="50" w:before="120" w:afterLines="50" w:after="120"/>
        <w:rPr>
          <w:rFonts w:eastAsiaTheme="minorEastAsia"/>
          <w:b/>
          <w:i/>
          <w:lang w:eastAsia="zh-CN"/>
        </w:rPr>
      </w:pPr>
      <w:r>
        <w:rPr>
          <w:rFonts w:eastAsiaTheme="minorEastAsia"/>
          <w:b/>
          <w:i/>
          <w:lang w:eastAsia="zh-CN"/>
        </w:rPr>
        <w:t xml:space="preserve">Moderator view is that </w:t>
      </w:r>
      <w:r w:rsidRPr="00B36307">
        <w:rPr>
          <w:rFonts w:eastAsiaTheme="minorEastAsia"/>
          <w:b/>
          <w:i/>
          <w:lang w:eastAsia="zh-CN"/>
        </w:rPr>
        <w:t xml:space="preserve">impact on battery life of NTN SIB reading to acquire 16 bytes satellite ephemeris for UE pre-compensation if UE is paged or UE needs to transmit </w:t>
      </w:r>
      <w:r>
        <w:rPr>
          <w:rFonts w:eastAsiaTheme="minorEastAsia"/>
          <w:b/>
          <w:i/>
          <w:lang w:eastAsia="zh-CN"/>
        </w:rPr>
        <w:t xml:space="preserve">small </w:t>
      </w:r>
      <w:r w:rsidRPr="00B36307">
        <w:rPr>
          <w:rFonts w:eastAsiaTheme="minorEastAsia"/>
          <w:b/>
          <w:i/>
          <w:lang w:eastAsia="zh-CN"/>
        </w:rPr>
        <w:t xml:space="preserve">data </w:t>
      </w:r>
      <w:r>
        <w:rPr>
          <w:rFonts w:eastAsiaTheme="minorEastAsia"/>
          <w:b/>
          <w:i/>
          <w:lang w:eastAsia="zh-CN"/>
        </w:rPr>
        <w:t xml:space="preserve">packet </w:t>
      </w:r>
      <w:r w:rsidRPr="00B36307">
        <w:rPr>
          <w:rFonts w:eastAsiaTheme="minorEastAsia"/>
          <w:b/>
          <w:i/>
          <w:lang w:eastAsia="zh-CN"/>
        </w:rPr>
        <w:t xml:space="preserve">is a </w:t>
      </w:r>
      <w:r>
        <w:rPr>
          <w:rFonts w:eastAsiaTheme="minorEastAsia"/>
          <w:b/>
          <w:i/>
          <w:lang w:eastAsia="zh-CN"/>
        </w:rPr>
        <w:t>not significant. C</w:t>
      </w:r>
      <w:r w:rsidRPr="00F001D7">
        <w:rPr>
          <w:rFonts w:eastAsiaTheme="minorEastAsia"/>
          <w:b/>
          <w:i/>
          <w:lang w:eastAsia="zh-CN"/>
        </w:rPr>
        <w:t>ompanies a</w:t>
      </w:r>
      <w:r>
        <w:rPr>
          <w:rFonts w:eastAsiaTheme="minorEastAsia"/>
          <w:b/>
          <w:i/>
          <w:lang w:eastAsia="zh-CN"/>
        </w:rPr>
        <w:t>re encouraged to provide analysis on impact on NTN-specific SIB carrying satellite ephemeris for UE pre-compensation.</w:t>
      </w:r>
    </w:p>
    <w:p w14:paraId="322753AB" w14:textId="77777777" w:rsidR="00F6213F" w:rsidRDefault="00F6213F" w:rsidP="007279AC">
      <w:pPr>
        <w:spacing w:line="276" w:lineRule="auto"/>
        <w:rPr>
          <w:rFonts w:eastAsia="SimSun"/>
          <w:lang w:val="en-US"/>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8080"/>
      </w:tblGrid>
      <w:tr w:rsidR="004502DC" w:rsidRPr="00A8787F" w14:paraId="6733607E" w14:textId="77777777" w:rsidTr="004502DC">
        <w:trPr>
          <w:trHeight w:val="398"/>
          <w:jc w:val="center"/>
        </w:trPr>
        <w:tc>
          <w:tcPr>
            <w:tcW w:w="1559" w:type="dxa"/>
            <w:shd w:val="clear" w:color="auto" w:fill="auto"/>
            <w:vAlign w:val="center"/>
          </w:tcPr>
          <w:p w14:paraId="74739EAC" w14:textId="77777777" w:rsidR="004502DC" w:rsidRPr="00263B6E" w:rsidRDefault="004502DC" w:rsidP="0030518B">
            <w:pPr>
              <w:snapToGrid w:val="0"/>
              <w:spacing w:after="0"/>
              <w:jc w:val="center"/>
              <w:rPr>
                <w:b/>
              </w:rPr>
            </w:pPr>
            <w:r w:rsidRPr="00263B6E">
              <w:rPr>
                <w:b/>
              </w:rPr>
              <w:t>Company</w:t>
            </w:r>
          </w:p>
        </w:tc>
        <w:tc>
          <w:tcPr>
            <w:tcW w:w="8080" w:type="dxa"/>
            <w:vAlign w:val="center"/>
          </w:tcPr>
          <w:p w14:paraId="129B3455" w14:textId="77777777" w:rsidR="004502DC" w:rsidRPr="00A8787F" w:rsidRDefault="004502DC" w:rsidP="0030518B">
            <w:pPr>
              <w:snapToGrid w:val="0"/>
              <w:spacing w:after="0"/>
              <w:jc w:val="center"/>
            </w:pPr>
            <w:r w:rsidRPr="008D3FED">
              <w:rPr>
                <w:b/>
                <w:sz w:val="22"/>
                <w:lang w:eastAsia="zh-CN"/>
              </w:rPr>
              <w:t>Comments and Views</w:t>
            </w:r>
          </w:p>
        </w:tc>
      </w:tr>
      <w:tr w:rsidR="004502DC" w:rsidRPr="00A8787F" w14:paraId="5560BA3A" w14:textId="77777777" w:rsidTr="004502DC">
        <w:trPr>
          <w:trHeight w:val="398"/>
          <w:jc w:val="center"/>
        </w:trPr>
        <w:tc>
          <w:tcPr>
            <w:tcW w:w="1559" w:type="dxa"/>
            <w:shd w:val="clear" w:color="auto" w:fill="auto"/>
            <w:vAlign w:val="center"/>
          </w:tcPr>
          <w:p w14:paraId="3909A3C8" w14:textId="77777777" w:rsidR="004502DC" w:rsidRPr="00A8787F" w:rsidRDefault="004502DC" w:rsidP="0030518B">
            <w:pPr>
              <w:snapToGrid w:val="0"/>
              <w:spacing w:after="0"/>
              <w:rPr>
                <w:lang w:eastAsia="zh-CN"/>
              </w:rPr>
            </w:pPr>
          </w:p>
        </w:tc>
        <w:tc>
          <w:tcPr>
            <w:tcW w:w="8080" w:type="dxa"/>
            <w:vAlign w:val="center"/>
          </w:tcPr>
          <w:p w14:paraId="41DCF99C" w14:textId="77777777" w:rsidR="004502DC" w:rsidRPr="00A8787F" w:rsidRDefault="004502DC" w:rsidP="0030518B">
            <w:pPr>
              <w:pStyle w:val="Eqn"/>
              <w:rPr>
                <w:sz w:val="20"/>
                <w:szCs w:val="20"/>
              </w:rPr>
            </w:pPr>
          </w:p>
        </w:tc>
      </w:tr>
      <w:tr w:rsidR="004502DC" w:rsidRPr="00A8787F" w14:paraId="2EC8CE28" w14:textId="77777777" w:rsidTr="004502DC">
        <w:trPr>
          <w:trHeight w:val="398"/>
          <w:jc w:val="center"/>
        </w:trPr>
        <w:tc>
          <w:tcPr>
            <w:tcW w:w="1559" w:type="dxa"/>
            <w:shd w:val="clear" w:color="auto" w:fill="auto"/>
            <w:vAlign w:val="center"/>
          </w:tcPr>
          <w:p w14:paraId="7AD513C4" w14:textId="77777777" w:rsidR="004502DC" w:rsidRPr="00A8787F" w:rsidRDefault="004502DC" w:rsidP="0030518B">
            <w:pPr>
              <w:snapToGrid w:val="0"/>
              <w:spacing w:after="0"/>
              <w:rPr>
                <w:lang w:eastAsia="zh-CN"/>
              </w:rPr>
            </w:pPr>
          </w:p>
        </w:tc>
        <w:tc>
          <w:tcPr>
            <w:tcW w:w="8080" w:type="dxa"/>
            <w:vAlign w:val="center"/>
          </w:tcPr>
          <w:p w14:paraId="5B643818" w14:textId="77777777" w:rsidR="004502DC" w:rsidRPr="00A8787F" w:rsidRDefault="004502DC" w:rsidP="0030518B">
            <w:pPr>
              <w:spacing w:before="120"/>
            </w:pPr>
          </w:p>
        </w:tc>
      </w:tr>
      <w:tr w:rsidR="004502DC" w:rsidRPr="00A8787F" w14:paraId="6484F220" w14:textId="77777777" w:rsidTr="004502DC">
        <w:trPr>
          <w:trHeight w:val="398"/>
          <w:jc w:val="center"/>
        </w:trPr>
        <w:tc>
          <w:tcPr>
            <w:tcW w:w="1559" w:type="dxa"/>
            <w:shd w:val="clear" w:color="auto" w:fill="auto"/>
            <w:vAlign w:val="center"/>
          </w:tcPr>
          <w:p w14:paraId="68999B69" w14:textId="77777777" w:rsidR="004502DC" w:rsidRPr="00BD2800" w:rsidRDefault="004502DC" w:rsidP="0030518B">
            <w:pPr>
              <w:snapToGrid w:val="0"/>
              <w:spacing w:after="0"/>
              <w:rPr>
                <w:lang w:eastAsia="zh-CN"/>
              </w:rPr>
            </w:pPr>
          </w:p>
        </w:tc>
        <w:tc>
          <w:tcPr>
            <w:tcW w:w="8080" w:type="dxa"/>
            <w:vAlign w:val="center"/>
          </w:tcPr>
          <w:p w14:paraId="67EC04E7" w14:textId="77777777" w:rsidR="004502DC" w:rsidRPr="003D0E00" w:rsidRDefault="004502DC" w:rsidP="0030518B">
            <w:pPr>
              <w:widowControl w:val="0"/>
            </w:pPr>
          </w:p>
        </w:tc>
      </w:tr>
      <w:tr w:rsidR="004502DC" w:rsidRPr="00A8787F" w14:paraId="263207A0" w14:textId="77777777" w:rsidTr="004502DC">
        <w:trPr>
          <w:trHeight w:val="398"/>
          <w:jc w:val="center"/>
        </w:trPr>
        <w:tc>
          <w:tcPr>
            <w:tcW w:w="1559" w:type="dxa"/>
            <w:shd w:val="clear" w:color="auto" w:fill="auto"/>
            <w:vAlign w:val="center"/>
          </w:tcPr>
          <w:p w14:paraId="5B499828" w14:textId="77777777" w:rsidR="004502DC" w:rsidRPr="00A8787F" w:rsidRDefault="004502DC" w:rsidP="0030518B">
            <w:pPr>
              <w:snapToGrid w:val="0"/>
              <w:spacing w:after="0"/>
              <w:rPr>
                <w:lang w:eastAsia="zh-CN"/>
              </w:rPr>
            </w:pPr>
          </w:p>
        </w:tc>
        <w:tc>
          <w:tcPr>
            <w:tcW w:w="8080" w:type="dxa"/>
            <w:vAlign w:val="center"/>
          </w:tcPr>
          <w:p w14:paraId="315F0AE7" w14:textId="77777777" w:rsidR="004502DC" w:rsidRPr="00A8787F" w:rsidRDefault="004502DC" w:rsidP="0030518B">
            <w:pPr>
              <w:spacing w:beforeLines="50" w:before="120" w:afterLines="50" w:after="120"/>
            </w:pPr>
          </w:p>
        </w:tc>
      </w:tr>
      <w:tr w:rsidR="004502DC" w:rsidRPr="00A8787F" w14:paraId="6E097B51" w14:textId="77777777" w:rsidTr="004502DC">
        <w:trPr>
          <w:trHeight w:val="398"/>
          <w:jc w:val="center"/>
        </w:trPr>
        <w:tc>
          <w:tcPr>
            <w:tcW w:w="1559" w:type="dxa"/>
            <w:shd w:val="clear" w:color="auto" w:fill="auto"/>
            <w:vAlign w:val="center"/>
          </w:tcPr>
          <w:p w14:paraId="685B5871" w14:textId="77777777" w:rsidR="004502DC" w:rsidRPr="00A8787F" w:rsidRDefault="004502DC" w:rsidP="0030518B">
            <w:pPr>
              <w:snapToGrid w:val="0"/>
              <w:spacing w:after="0"/>
              <w:rPr>
                <w:lang w:eastAsia="zh-CN"/>
              </w:rPr>
            </w:pPr>
          </w:p>
        </w:tc>
        <w:tc>
          <w:tcPr>
            <w:tcW w:w="8080" w:type="dxa"/>
            <w:vAlign w:val="center"/>
          </w:tcPr>
          <w:p w14:paraId="135CE6A8" w14:textId="77777777" w:rsidR="004502DC" w:rsidRPr="00A8787F" w:rsidRDefault="004502DC" w:rsidP="0030518B">
            <w:pPr>
              <w:spacing w:before="60" w:after="60" w:line="288" w:lineRule="auto"/>
              <w:jc w:val="both"/>
            </w:pPr>
          </w:p>
        </w:tc>
      </w:tr>
      <w:tr w:rsidR="004502DC" w:rsidRPr="00A8787F" w14:paraId="3BD466C2" w14:textId="77777777" w:rsidTr="004502DC">
        <w:trPr>
          <w:trHeight w:val="398"/>
          <w:jc w:val="center"/>
        </w:trPr>
        <w:tc>
          <w:tcPr>
            <w:tcW w:w="1559" w:type="dxa"/>
            <w:shd w:val="clear" w:color="auto" w:fill="auto"/>
            <w:vAlign w:val="center"/>
          </w:tcPr>
          <w:p w14:paraId="7CCCCCC8" w14:textId="77777777" w:rsidR="004502DC" w:rsidRPr="00A8787F" w:rsidRDefault="004502DC" w:rsidP="0030518B">
            <w:pPr>
              <w:snapToGrid w:val="0"/>
              <w:spacing w:after="0"/>
              <w:rPr>
                <w:lang w:eastAsia="zh-CN"/>
              </w:rPr>
            </w:pPr>
          </w:p>
        </w:tc>
        <w:tc>
          <w:tcPr>
            <w:tcW w:w="8080" w:type="dxa"/>
            <w:vAlign w:val="center"/>
          </w:tcPr>
          <w:p w14:paraId="57D90652" w14:textId="77777777" w:rsidR="004502DC" w:rsidRPr="00AC5809" w:rsidRDefault="004502DC" w:rsidP="0030518B">
            <w:pPr>
              <w:pStyle w:val="BodyText"/>
              <w:rPr>
                <w:i/>
              </w:rPr>
            </w:pPr>
          </w:p>
        </w:tc>
      </w:tr>
      <w:tr w:rsidR="004502DC" w:rsidRPr="00A8787F" w14:paraId="56DBF4EC" w14:textId="77777777" w:rsidTr="004502DC">
        <w:trPr>
          <w:trHeight w:val="398"/>
          <w:jc w:val="center"/>
        </w:trPr>
        <w:tc>
          <w:tcPr>
            <w:tcW w:w="1559" w:type="dxa"/>
            <w:shd w:val="clear" w:color="auto" w:fill="auto"/>
            <w:vAlign w:val="center"/>
          </w:tcPr>
          <w:p w14:paraId="5E76FAB0" w14:textId="77777777" w:rsidR="004502DC" w:rsidRPr="00A8787F" w:rsidRDefault="004502DC" w:rsidP="0030518B">
            <w:pPr>
              <w:snapToGrid w:val="0"/>
              <w:spacing w:after="0"/>
              <w:rPr>
                <w:lang w:eastAsia="zh-CN"/>
              </w:rPr>
            </w:pPr>
          </w:p>
        </w:tc>
        <w:tc>
          <w:tcPr>
            <w:tcW w:w="8080" w:type="dxa"/>
            <w:vAlign w:val="center"/>
          </w:tcPr>
          <w:p w14:paraId="157C2674" w14:textId="77777777" w:rsidR="004502DC" w:rsidRPr="00AC5809" w:rsidRDefault="004502DC" w:rsidP="0030518B">
            <w:pPr>
              <w:numPr>
                <w:ilvl w:val="1"/>
                <w:numId w:val="29"/>
              </w:numPr>
              <w:overflowPunct w:val="0"/>
              <w:autoSpaceDE w:val="0"/>
              <w:autoSpaceDN w:val="0"/>
              <w:adjustRightInd w:val="0"/>
              <w:jc w:val="both"/>
              <w:textAlignment w:val="baseline"/>
              <w:rPr>
                <w:lang w:val="en-US"/>
              </w:rPr>
            </w:pPr>
          </w:p>
        </w:tc>
      </w:tr>
      <w:tr w:rsidR="004502DC" w:rsidRPr="00A8787F" w14:paraId="4F627C86" w14:textId="77777777" w:rsidTr="004502DC">
        <w:trPr>
          <w:trHeight w:val="398"/>
          <w:jc w:val="center"/>
        </w:trPr>
        <w:tc>
          <w:tcPr>
            <w:tcW w:w="1559" w:type="dxa"/>
            <w:shd w:val="clear" w:color="auto" w:fill="auto"/>
            <w:vAlign w:val="center"/>
          </w:tcPr>
          <w:p w14:paraId="4F4FF832" w14:textId="77777777" w:rsidR="004502DC" w:rsidRPr="00A8787F" w:rsidRDefault="004502DC" w:rsidP="0030518B">
            <w:pPr>
              <w:snapToGrid w:val="0"/>
              <w:spacing w:after="0"/>
              <w:rPr>
                <w:lang w:eastAsia="zh-CN"/>
              </w:rPr>
            </w:pPr>
          </w:p>
        </w:tc>
        <w:tc>
          <w:tcPr>
            <w:tcW w:w="8080" w:type="dxa"/>
            <w:vAlign w:val="center"/>
          </w:tcPr>
          <w:p w14:paraId="49F176AC" w14:textId="77777777" w:rsidR="004502DC" w:rsidRPr="00B22A68" w:rsidRDefault="004502DC" w:rsidP="0030518B">
            <w:pPr>
              <w:rPr>
                <w:b/>
                <w:bCs/>
                <w:i/>
                <w:lang w:val="en-US"/>
              </w:rPr>
            </w:pPr>
          </w:p>
        </w:tc>
      </w:tr>
      <w:tr w:rsidR="004502DC" w:rsidRPr="00A8787F" w14:paraId="090C065C" w14:textId="77777777" w:rsidTr="004502DC">
        <w:trPr>
          <w:trHeight w:val="412"/>
          <w:jc w:val="center"/>
        </w:trPr>
        <w:tc>
          <w:tcPr>
            <w:tcW w:w="1559" w:type="dxa"/>
            <w:shd w:val="clear" w:color="auto" w:fill="auto"/>
            <w:vAlign w:val="center"/>
          </w:tcPr>
          <w:p w14:paraId="10500AEE" w14:textId="77777777" w:rsidR="004502DC" w:rsidRPr="00A8787F" w:rsidRDefault="004502DC" w:rsidP="0030518B">
            <w:pPr>
              <w:snapToGrid w:val="0"/>
              <w:spacing w:after="0"/>
              <w:rPr>
                <w:lang w:eastAsia="zh-CN"/>
              </w:rPr>
            </w:pPr>
          </w:p>
        </w:tc>
        <w:tc>
          <w:tcPr>
            <w:tcW w:w="8080" w:type="dxa"/>
            <w:vAlign w:val="center"/>
          </w:tcPr>
          <w:p w14:paraId="69C015AA" w14:textId="77777777" w:rsidR="004502DC" w:rsidRPr="00B22A68" w:rsidRDefault="004502DC" w:rsidP="0030518B">
            <w:pPr>
              <w:jc w:val="both"/>
              <w:rPr>
                <w:b/>
                <w:i/>
                <w:lang w:val="en-US"/>
              </w:rPr>
            </w:pPr>
          </w:p>
        </w:tc>
      </w:tr>
      <w:tr w:rsidR="004502DC" w:rsidRPr="00A8787F" w14:paraId="2E41CAA5" w14:textId="77777777" w:rsidTr="004502DC">
        <w:trPr>
          <w:trHeight w:val="417"/>
          <w:jc w:val="center"/>
        </w:trPr>
        <w:tc>
          <w:tcPr>
            <w:tcW w:w="1559" w:type="dxa"/>
            <w:shd w:val="clear" w:color="auto" w:fill="auto"/>
            <w:vAlign w:val="center"/>
          </w:tcPr>
          <w:p w14:paraId="2D5CA49B" w14:textId="77777777" w:rsidR="004502DC" w:rsidRPr="00A8787F" w:rsidRDefault="004502DC" w:rsidP="0030518B">
            <w:pPr>
              <w:snapToGrid w:val="0"/>
              <w:spacing w:after="0"/>
              <w:rPr>
                <w:lang w:eastAsia="zh-CN"/>
              </w:rPr>
            </w:pPr>
          </w:p>
        </w:tc>
        <w:tc>
          <w:tcPr>
            <w:tcW w:w="8080" w:type="dxa"/>
            <w:vAlign w:val="center"/>
          </w:tcPr>
          <w:p w14:paraId="56239617" w14:textId="77777777" w:rsidR="004502DC" w:rsidRPr="00A8787F" w:rsidRDefault="004502DC" w:rsidP="0030518B">
            <w:pPr>
              <w:spacing w:beforeLines="50" w:before="120" w:after="0"/>
              <w:rPr>
                <w:bCs/>
                <w:lang w:eastAsia="ja-JP"/>
              </w:rPr>
            </w:pPr>
          </w:p>
        </w:tc>
      </w:tr>
      <w:tr w:rsidR="004502DC" w:rsidRPr="00A8787F" w14:paraId="366D1FCB" w14:textId="77777777" w:rsidTr="004502DC">
        <w:trPr>
          <w:trHeight w:val="398"/>
          <w:jc w:val="center"/>
        </w:trPr>
        <w:tc>
          <w:tcPr>
            <w:tcW w:w="1559" w:type="dxa"/>
            <w:shd w:val="clear" w:color="auto" w:fill="auto"/>
            <w:vAlign w:val="center"/>
          </w:tcPr>
          <w:p w14:paraId="2D07F110" w14:textId="77777777" w:rsidR="004502DC" w:rsidRPr="00A8787F" w:rsidRDefault="004502DC" w:rsidP="0030518B">
            <w:pPr>
              <w:snapToGrid w:val="0"/>
              <w:spacing w:after="0"/>
              <w:rPr>
                <w:lang w:eastAsia="zh-CN"/>
              </w:rPr>
            </w:pPr>
          </w:p>
        </w:tc>
        <w:tc>
          <w:tcPr>
            <w:tcW w:w="8080" w:type="dxa"/>
            <w:vAlign w:val="center"/>
          </w:tcPr>
          <w:p w14:paraId="24B7B37A" w14:textId="77777777" w:rsidR="004502DC" w:rsidRPr="00A8787F" w:rsidRDefault="004502DC" w:rsidP="0030518B">
            <w:pPr>
              <w:spacing w:beforeLines="50" w:before="120" w:afterLines="50" w:after="120"/>
            </w:pPr>
          </w:p>
        </w:tc>
      </w:tr>
      <w:tr w:rsidR="004502DC" w:rsidRPr="00A8787F" w14:paraId="6AFEE80E" w14:textId="77777777" w:rsidTr="004502DC">
        <w:trPr>
          <w:trHeight w:val="398"/>
          <w:jc w:val="center"/>
        </w:trPr>
        <w:tc>
          <w:tcPr>
            <w:tcW w:w="1559" w:type="dxa"/>
            <w:shd w:val="clear" w:color="auto" w:fill="auto"/>
            <w:vAlign w:val="center"/>
          </w:tcPr>
          <w:p w14:paraId="13698BBC" w14:textId="77777777" w:rsidR="004502DC" w:rsidRPr="00A8787F" w:rsidRDefault="004502DC" w:rsidP="0030518B">
            <w:pPr>
              <w:snapToGrid w:val="0"/>
              <w:spacing w:after="0"/>
              <w:rPr>
                <w:lang w:eastAsia="zh-CN"/>
              </w:rPr>
            </w:pPr>
          </w:p>
        </w:tc>
        <w:tc>
          <w:tcPr>
            <w:tcW w:w="8080" w:type="dxa"/>
            <w:vAlign w:val="center"/>
          </w:tcPr>
          <w:p w14:paraId="53226EBB" w14:textId="77777777" w:rsidR="004502DC" w:rsidRPr="00A8787F" w:rsidRDefault="004502DC" w:rsidP="0030518B">
            <w:pPr>
              <w:tabs>
                <w:tab w:val="left" w:pos="1752"/>
              </w:tabs>
              <w:snapToGrid w:val="0"/>
              <w:spacing w:after="0"/>
              <w:jc w:val="both"/>
            </w:pPr>
          </w:p>
        </w:tc>
      </w:tr>
    </w:tbl>
    <w:p w14:paraId="24EEB3C7" w14:textId="77777777" w:rsidR="004502DC" w:rsidRDefault="004502DC" w:rsidP="007279AC">
      <w:pPr>
        <w:spacing w:line="276" w:lineRule="auto"/>
        <w:rPr>
          <w:rFonts w:eastAsia="SimSun"/>
          <w:lang w:val="en-US"/>
        </w:rPr>
      </w:pPr>
    </w:p>
    <w:p w14:paraId="646C81FB" w14:textId="15B2C723" w:rsidR="00F6213F" w:rsidRDefault="00F6213F" w:rsidP="00F6213F">
      <w:pPr>
        <w:pStyle w:val="Heading1"/>
        <w:rPr>
          <w:lang w:val="en-US"/>
        </w:rPr>
      </w:pPr>
      <w:r w:rsidRPr="00F6213F">
        <w:rPr>
          <w:lang w:val="en-US"/>
        </w:rPr>
        <w:t>Long UL transmission</w:t>
      </w:r>
    </w:p>
    <w:p w14:paraId="3F7041D1" w14:textId="3A903441" w:rsidR="004502DC" w:rsidRDefault="004502DC" w:rsidP="004502DC">
      <w:pPr>
        <w:spacing w:after="0"/>
        <w:jc w:val="both"/>
        <w:rPr>
          <w:szCs w:val="22"/>
        </w:rPr>
      </w:pPr>
      <w:r w:rsidRPr="004502DC">
        <w:rPr>
          <w:szCs w:val="22"/>
        </w:rPr>
        <w:t xml:space="preserve">The long UL transmission </w:t>
      </w:r>
      <w:r>
        <w:rPr>
          <w:szCs w:val="22"/>
        </w:rPr>
        <w:t>in NB-IoT / eMTC are discussed</w:t>
      </w:r>
      <w:r w:rsidRPr="004502DC">
        <w:rPr>
          <w:szCs w:val="22"/>
        </w:rPr>
        <w:t xml:space="preserve"> for PUSCH and PRACH</w:t>
      </w:r>
      <w:r>
        <w:rPr>
          <w:szCs w:val="22"/>
        </w:rPr>
        <w:t>. The general issues related to the long UL transmissions and potential solutions should have high synergies between NB-IoT and eMTC.</w:t>
      </w:r>
    </w:p>
    <w:p w14:paraId="4C93D725" w14:textId="77777777" w:rsidR="004502DC" w:rsidRDefault="004502DC" w:rsidP="004502DC">
      <w:pPr>
        <w:spacing w:after="0"/>
        <w:jc w:val="both"/>
        <w:rPr>
          <w:szCs w:val="22"/>
        </w:rPr>
      </w:pPr>
    </w:p>
    <w:p w14:paraId="5EB196D5" w14:textId="2544EB38" w:rsidR="004502DC" w:rsidRPr="004502DC" w:rsidRDefault="004502DC" w:rsidP="004502DC">
      <w:pPr>
        <w:pStyle w:val="Heading2"/>
      </w:pPr>
      <w:r>
        <w:t>Long UL transmission on PUSCH</w:t>
      </w:r>
    </w:p>
    <w:p w14:paraId="5099C099" w14:textId="77777777" w:rsidR="004502DC" w:rsidRPr="00B52518" w:rsidRDefault="004502DC" w:rsidP="004502DC">
      <w:pPr>
        <w:spacing w:after="0"/>
        <w:jc w:val="both"/>
        <w:rPr>
          <w:szCs w:val="22"/>
        </w:rPr>
      </w:pPr>
      <w:r>
        <w:rPr>
          <w:szCs w:val="22"/>
        </w:rPr>
        <w:t xml:space="preserve">In IoT NTN, depending on the coverage class many repetitions may be needed. In NB-IoT, up to 1024 repetitions of NPUSCH Format 1 may be scheduled for UL transmission on data on the PUSCH. </w:t>
      </w:r>
      <w:r w:rsidRPr="00CB0CB9">
        <w:rPr>
          <w:szCs w:val="22"/>
        </w:rPr>
        <w:t xml:space="preserve">In the NB-IoT specification </w:t>
      </w:r>
      <w:r>
        <w:rPr>
          <w:szCs w:val="22"/>
        </w:rPr>
        <w:t>36.211</w:t>
      </w:r>
      <w:r w:rsidRPr="00CB0CB9">
        <w:rPr>
          <w:szCs w:val="22"/>
        </w:rPr>
        <w:t xml:space="preserve">, the NPUSCH UL Compensation Gap (UCG) </w:t>
      </w:r>
      <w:r>
        <w:rPr>
          <w:szCs w:val="22"/>
        </w:rPr>
        <w:t xml:space="preserve">is used to allow UE to re-synchronize on DL during long UL transmission exceeding 256 ms. UCG </w:t>
      </w:r>
      <w:r w:rsidRPr="00CB0CB9">
        <w:rPr>
          <w:szCs w:val="22"/>
        </w:rPr>
        <w:t xml:space="preserve">definition is given as </w:t>
      </w:r>
      <w:r>
        <w:rPr>
          <w:szCs w:val="22"/>
        </w:rPr>
        <w:t>“</w:t>
      </w:r>
      <w:r w:rsidRPr="00CB0CB9">
        <w:rPr>
          <w:i/>
          <w:szCs w:val="22"/>
        </w:rPr>
        <w:t>After transmissions and/or postponements due to NPRACH of   time units, a gap of   time units shall be inserted where the NPUSCH transmission is postponed. The portion of a postponement due to NPRACH which coincides with a gap is counted as part of the gap</w:t>
      </w:r>
      <w:r w:rsidRPr="00CB0CB9">
        <w:rPr>
          <w:szCs w:val="22"/>
        </w:rPr>
        <w:t>.</w:t>
      </w:r>
      <w:r>
        <w:rPr>
          <w:szCs w:val="22"/>
        </w:rPr>
        <w:t xml:space="preserve">” </w:t>
      </w:r>
      <w:r w:rsidRPr="00CB0CB9">
        <w:rPr>
          <w:szCs w:val="22"/>
        </w:rPr>
        <w:t>When 2 HARQ processes are configured, the total maximum duration of both NPUSCH transmissions is not more than 256 ms, and any scheduling gap between the two NPUSCHs counts as part of the 256 ms</w:t>
      </w:r>
      <w:r>
        <w:rPr>
          <w:szCs w:val="22"/>
        </w:rPr>
        <w:t xml:space="preserve"> as illustrated in an example in  Figure 2</w:t>
      </w:r>
      <w:r w:rsidRPr="00CB0CB9">
        <w:rPr>
          <w:szCs w:val="22"/>
        </w:rPr>
        <w:t>.</w:t>
      </w:r>
      <w:r>
        <w:rPr>
          <w:szCs w:val="22"/>
        </w:rPr>
        <w:t xml:space="preserve"> </w:t>
      </w:r>
    </w:p>
    <w:p w14:paraId="357E86F9" w14:textId="77777777" w:rsidR="004502DC" w:rsidRDefault="004502DC" w:rsidP="004502DC">
      <w:pPr>
        <w:snapToGrid w:val="0"/>
        <w:spacing w:beforeLines="50" w:before="120" w:afterLines="50" w:after="120"/>
        <w:jc w:val="center"/>
        <w:rPr>
          <w:rFonts w:eastAsiaTheme="minorEastAsia"/>
          <w:lang w:eastAsia="zh-CN"/>
        </w:rPr>
      </w:pPr>
      <w:r w:rsidRPr="00263B6E">
        <w:rPr>
          <w:rFonts w:eastAsiaTheme="minorEastAsia"/>
          <w:noProof/>
          <w:lang w:val="en-US"/>
        </w:rPr>
        <mc:AlternateContent>
          <mc:Choice Requires="wps">
            <w:drawing>
              <wp:anchor distT="45720" distB="45720" distL="114300" distR="114300" simplePos="0" relativeHeight="251661312" behindDoc="0" locked="0" layoutInCell="1" allowOverlap="1" wp14:anchorId="65A9B20E" wp14:editId="3A20B594">
                <wp:simplePos x="0" y="0"/>
                <wp:positionH relativeFrom="column">
                  <wp:posOffset>1338580</wp:posOffset>
                </wp:positionH>
                <wp:positionV relativeFrom="paragraph">
                  <wp:posOffset>183515</wp:posOffset>
                </wp:positionV>
                <wp:extent cx="4089400" cy="949325"/>
                <wp:effectExtent l="0" t="0" r="25400" b="222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9400" cy="949325"/>
                        </a:xfrm>
                        <a:prstGeom prst="rect">
                          <a:avLst/>
                        </a:prstGeom>
                        <a:solidFill>
                          <a:srgbClr val="FFFFFF"/>
                        </a:solidFill>
                        <a:ln w="9525">
                          <a:solidFill>
                            <a:srgbClr val="000000"/>
                          </a:solidFill>
                          <a:miter lim="800000"/>
                          <a:headEnd/>
                          <a:tailEnd/>
                        </a:ln>
                      </wps:spPr>
                      <wps:txbx>
                        <w:txbxContent>
                          <w:p w14:paraId="4B1148FC" w14:textId="77777777" w:rsidR="004502DC" w:rsidRDefault="004502DC" w:rsidP="004502DC">
                            <w:r w:rsidRPr="00263B6E">
                              <w:rPr>
                                <w:noProof/>
                                <w:lang w:val="en-US"/>
                              </w:rPr>
                              <w:drawing>
                                <wp:inline distT="0" distB="0" distL="0" distR="0" wp14:anchorId="6B9A2C38" wp14:editId="149F5443">
                                  <wp:extent cx="3897630" cy="83108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97630" cy="831086"/>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5A9B20E" id="_x0000_s1027" type="#_x0000_t202" style="position:absolute;left:0;text-align:left;margin-left:105.4pt;margin-top:14.45pt;width:322pt;height:74.7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">
                <v:textbox>
                  <w:txbxContent>
                    <w:p w14:paraId="4B1148FC" w14:textId="77777777" w:rsidR="004502DC" w:rsidRDefault="004502DC" w:rsidP="004502DC">
                      <w:r w:rsidRPr="00263B6E">
                        <w:rPr>
                          <w:noProof/>
                          <w:lang w:val="en-US"/>
                        </w:rPr>
                        <w:drawing>
                          <wp:inline distT="0" distB="0" distL="0" distR="0" wp14:anchorId="6B9A2C38" wp14:editId="149F5443">
                            <wp:extent cx="3897630" cy="83108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97630" cy="831086"/>
                                    </a:xfrm>
                                    <a:prstGeom prst="rect">
                                      <a:avLst/>
                                    </a:prstGeom>
                                    <a:noFill/>
                                    <a:ln>
                                      <a:noFill/>
                                    </a:ln>
                                  </pic:spPr>
                                </pic:pic>
                              </a:graphicData>
                            </a:graphic>
                          </wp:inline>
                        </w:drawing>
                      </w:r>
                    </w:p>
                  </w:txbxContent>
                </v:textbox>
                <w10:wrap type="square"/>
              </v:shape>
            </w:pict>
          </mc:Fallback>
        </mc:AlternateContent>
      </w:r>
    </w:p>
    <w:p w14:paraId="520CCCAE" w14:textId="77777777" w:rsidR="004502DC" w:rsidRDefault="004502DC" w:rsidP="004502DC">
      <w:pPr>
        <w:snapToGrid w:val="0"/>
        <w:spacing w:beforeLines="50" w:before="120" w:afterLines="50" w:after="120"/>
        <w:rPr>
          <w:rFonts w:eastAsiaTheme="minorEastAsia"/>
          <w:lang w:eastAsia="zh-CN"/>
        </w:rPr>
      </w:pPr>
    </w:p>
    <w:p w14:paraId="50152153" w14:textId="77777777" w:rsidR="004502DC" w:rsidRDefault="004502DC" w:rsidP="004502DC">
      <w:pPr>
        <w:snapToGrid w:val="0"/>
        <w:spacing w:beforeLines="50" w:before="120" w:afterLines="50" w:after="120"/>
        <w:rPr>
          <w:rFonts w:eastAsiaTheme="minorEastAsia"/>
          <w:lang w:eastAsia="zh-CN"/>
        </w:rPr>
      </w:pPr>
    </w:p>
    <w:p w14:paraId="55AC5F7E" w14:textId="77777777" w:rsidR="004502DC" w:rsidRDefault="004502DC" w:rsidP="004502DC">
      <w:pPr>
        <w:snapToGrid w:val="0"/>
        <w:spacing w:beforeLines="50" w:before="120" w:afterLines="50" w:after="120"/>
        <w:rPr>
          <w:rFonts w:eastAsiaTheme="minorEastAsia"/>
          <w:lang w:eastAsia="zh-CN"/>
        </w:rPr>
      </w:pPr>
    </w:p>
    <w:p w14:paraId="50D845A8" w14:textId="77777777" w:rsidR="004502DC" w:rsidRDefault="004502DC" w:rsidP="004502DC">
      <w:pPr>
        <w:snapToGrid w:val="0"/>
        <w:spacing w:beforeLines="50" w:before="120" w:afterLines="50" w:after="120"/>
        <w:rPr>
          <w:rFonts w:eastAsiaTheme="minorEastAsia"/>
          <w:lang w:eastAsia="zh-CN"/>
        </w:rPr>
      </w:pPr>
    </w:p>
    <w:p w14:paraId="13F5128E" w14:textId="77777777" w:rsidR="004502DC" w:rsidRDefault="004502DC" w:rsidP="004502DC">
      <w:pPr>
        <w:snapToGrid w:val="0"/>
        <w:spacing w:beforeLines="50" w:before="120" w:afterLines="50" w:after="120"/>
        <w:rPr>
          <w:rFonts w:eastAsiaTheme="minorEastAsia"/>
          <w:lang w:eastAsia="zh-CN"/>
        </w:rPr>
      </w:pPr>
    </w:p>
    <w:p w14:paraId="3BD580DE" w14:textId="77777777" w:rsidR="004502DC" w:rsidRDefault="004502DC" w:rsidP="004502DC">
      <w:pPr>
        <w:snapToGrid w:val="0"/>
        <w:spacing w:beforeLines="50" w:before="120" w:afterLines="50" w:after="120"/>
        <w:rPr>
          <w:rFonts w:eastAsiaTheme="minorEastAsia"/>
          <w:lang w:eastAsia="zh-CN"/>
        </w:rPr>
      </w:pPr>
      <w:r w:rsidRPr="00B52518">
        <w:rPr>
          <w:rFonts w:eastAsiaTheme="minorEastAsia"/>
          <w:lang w:eastAsia="zh-CN"/>
        </w:rPr>
        <w:t>Th</w:t>
      </w:r>
      <w:r>
        <w:rPr>
          <w:rFonts w:eastAsiaTheme="minorEastAsia"/>
          <w:lang w:eastAsia="zh-CN"/>
        </w:rPr>
        <w:t xml:space="preserve">e time drift in LEO @ 600 km is </w:t>
      </w:r>
      <w:r w:rsidRPr="00B52518">
        <w:rPr>
          <w:rFonts w:eastAsiaTheme="minorEastAsia"/>
          <w:lang w:eastAsia="zh-CN"/>
        </w:rPr>
        <w:t xml:space="preserve">around 0.71 us in one RTD of 28.4 ms as given in TR 38.821. In a time duration of 256 ms, the total drift can be around 6.4 us which is larger than the Cyclic Prefix for UL transmission on </w:t>
      </w:r>
      <w:r>
        <w:rPr>
          <w:rFonts w:eastAsiaTheme="minorEastAsia"/>
          <w:lang w:eastAsia="zh-CN"/>
        </w:rPr>
        <w:t>N</w:t>
      </w:r>
      <w:r w:rsidRPr="00B52518">
        <w:rPr>
          <w:rFonts w:eastAsiaTheme="minorEastAsia"/>
          <w:lang w:eastAsia="zh-CN"/>
        </w:rPr>
        <w:t>PUSCH.</w:t>
      </w:r>
      <w:r>
        <w:rPr>
          <w:rFonts w:eastAsiaTheme="minorEastAsia"/>
          <w:lang w:eastAsia="zh-CN"/>
        </w:rPr>
        <w:t xml:space="preserve"> The Doppler shift variation can be 544 Hz/s. There are several solutions possible:</w:t>
      </w:r>
    </w:p>
    <w:p w14:paraId="08BD8FBB" w14:textId="77777777" w:rsidR="004502DC" w:rsidRPr="00B52518" w:rsidRDefault="004502DC" w:rsidP="004502DC">
      <w:pPr>
        <w:pStyle w:val="ListParagraph"/>
        <w:numPr>
          <w:ilvl w:val="0"/>
          <w:numId w:val="35"/>
        </w:numPr>
        <w:snapToGrid w:val="0"/>
        <w:spacing w:beforeLines="50" w:before="120" w:afterLines="50" w:after="120"/>
        <w:rPr>
          <w:rFonts w:eastAsiaTheme="minorEastAsia"/>
          <w:lang w:eastAsia="zh-CN"/>
        </w:rPr>
      </w:pPr>
      <w:r w:rsidRPr="00B52518">
        <w:rPr>
          <w:rFonts w:eastAsiaTheme="minorEastAsia"/>
          <w:lang w:eastAsia="zh-CN"/>
        </w:rPr>
        <w:t xml:space="preserve">Option 1: </w:t>
      </w:r>
      <w:r>
        <w:rPr>
          <w:rFonts w:eastAsiaTheme="minorEastAsia"/>
          <w:lang w:eastAsia="zh-CN"/>
        </w:rPr>
        <w:t xml:space="preserve">Use </w:t>
      </w:r>
      <w:r w:rsidRPr="00B52518">
        <w:rPr>
          <w:rFonts w:eastAsiaTheme="minorEastAsia"/>
          <w:lang w:eastAsia="zh-CN"/>
        </w:rPr>
        <w:t>UE-specific TA calculation</w:t>
      </w:r>
      <w:r>
        <w:rPr>
          <w:rFonts w:eastAsiaTheme="minorEastAsia"/>
          <w:lang w:eastAsia="zh-CN"/>
        </w:rPr>
        <w:t>. The UE uses UE-specific TA calculation</w:t>
      </w:r>
      <w:r w:rsidRPr="00B52518">
        <w:rPr>
          <w:rFonts w:eastAsiaTheme="minorEastAsia"/>
          <w:lang w:eastAsia="zh-CN"/>
        </w:rPr>
        <w:t xml:space="preserve"> </w:t>
      </w:r>
      <w:r>
        <w:rPr>
          <w:rFonts w:eastAsiaTheme="minorEastAsia"/>
          <w:lang w:eastAsia="zh-CN"/>
        </w:rPr>
        <w:t xml:space="preserve">based on acquired GNSS position and satellite ephemeris </w:t>
      </w:r>
      <w:r w:rsidRPr="00B52518">
        <w:rPr>
          <w:rFonts w:eastAsiaTheme="minorEastAsia"/>
          <w:lang w:eastAsia="zh-CN"/>
        </w:rPr>
        <w:t xml:space="preserve">for </w:t>
      </w:r>
      <w:r>
        <w:rPr>
          <w:rFonts w:eastAsiaTheme="minorEastAsia"/>
          <w:lang w:eastAsia="zh-CN"/>
        </w:rPr>
        <w:t xml:space="preserve">UE pre-compensation </w:t>
      </w:r>
      <w:r w:rsidRPr="00B52518">
        <w:rPr>
          <w:rFonts w:eastAsiaTheme="minorEastAsia"/>
          <w:lang w:eastAsia="zh-CN"/>
        </w:rPr>
        <w:t xml:space="preserve">during long UL transmission. </w:t>
      </w:r>
      <w:r>
        <w:rPr>
          <w:rFonts w:eastAsiaTheme="minorEastAsia"/>
          <w:lang w:eastAsia="zh-CN"/>
        </w:rPr>
        <w:t>Similarly the UE can determine the UE-specific Doppler shift to apply for UE pre-compensation.</w:t>
      </w:r>
    </w:p>
    <w:p w14:paraId="6B3FAC8F" w14:textId="77777777" w:rsidR="004502DC" w:rsidRDefault="004502DC" w:rsidP="004502DC">
      <w:pPr>
        <w:pStyle w:val="ListParagraph"/>
        <w:numPr>
          <w:ilvl w:val="0"/>
          <w:numId w:val="35"/>
        </w:numPr>
        <w:snapToGrid w:val="0"/>
        <w:spacing w:beforeLines="50" w:before="120" w:afterLines="50" w:after="120"/>
        <w:rPr>
          <w:rFonts w:eastAsiaTheme="minorEastAsia"/>
          <w:lang w:eastAsia="zh-CN"/>
        </w:rPr>
      </w:pPr>
      <w:r>
        <w:rPr>
          <w:rFonts w:eastAsiaTheme="minorEastAsia"/>
          <w:lang w:eastAsia="zh-CN"/>
        </w:rPr>
        <w:t>Option 2: Use the timing drift rate. The  UE can use knowledge of t</w:t>
      </w:r>
      <w:r w:rsidRPr="00B52518">
        <w:rPr>
          <w:rFonts w:eastAsiaTheme="minorEastAsia"/>
          <w:lang w:eastAsia="zh-CN"/>
        </w:rPr>
        <w:t xml:space="preserve">he timing drift rate </w:t>
      </w:r>
      <w:r>
        <w:rPr>
          <w:rFonts w:eastAsiaTheme="minorEastAsia"/>
          <w:lang w:eastAsia="zh-CN"/>
        </w:rPr>
        <w:t xml:space="preserve">to determine the UE-specific TA for UE pre-compensation </w:t>
      </w:r>
      <w:r w:rsidRPr="00B52518">
        <w:rPr>
          <w:rFonts w:eastAsiaTheme="minorEastAsia"/>
          <w:lang w:eastAsia="zh-CN"/>
        </w:rPr>
        <w:t>during the long UL transmission</w:t>
      </w:r>
    </w:p>
    <w:p w14:paraId="04CBC990" w14:textId="77777777" w:rsidR="004502DC" w:rsidRPr="00B52518" w:rsidRDefault="004502DC" w:rsidP="004502DC">
      <w:pPr>
        <w:pStyle w:val="ListParagraph"/>
        <w:numPr>
          <w:ilvl w:val="0"/>
          <w:numId w:val="35"/>
        </w:numPr>
        <w:snapToGrid w:val="0"/>
        <w:spacing w:beforeLines="50" w:before="120" w:afterLines="50" w:after="120"/>
        <w:rPr>
          <w:rFonts w:eastAsiaTheme="minorEastAsia"/>
          <w:lang w:eastAsia="zh-CN"/>
        </w:rPr>
      </w:pPr>
      <w:r>
        <w:rPr>
          <w:rFonts w:eastAsiaTheme="minorEastAsia"/>
          <w:lang w:eastAsia="zh-CN"/>
        </w:rPr>
        <w:t>Option 3</w:t>
      </w:r>
      <w:r w:rsidRPr="00B52518">
        <w:rPr>
          <w:rFonts w:eastAsiaTheme="minorEastAsia"/>
          <w:lang w:eastAsia="zh-CN"/>
        </w:rPr>
        <w:t xml:space="preserve">: </w:t>
      </w:r>
      <w:r>
        <w:rPr>
          <w:rFonts w:eastAsiaTheme="minorEastAsia"/>
          <w:lang w:eastAsia="zh-CN"/>
        </w:rPr>
        <w:t>Use s</w:t>
      </w:r>
      <w:r w:rsidRPr="00B52518">
        <w:rPr>
          <w:rFonts w:eastAsiaTheme="minorEastAsia"/>
          <w:lang w:eastAsia="zh-CN"/>
        </w:rPr>
        <w:t>egmented pre-compensation</w:t>
      </w:r>
      <w:r>
        <w:rPr>
          <w:rFonts w:eastAsiaTheme="minorEastAsia"/>
          <w:lang w:eastAsia="zh-CN"/>
        </w:rPr>
        <w:t xml:space="preserve">. The UE can interrupt transmission, determine the UE-specific TA / Doppler shift </w:t>
      </w:r>
      <w:r w:rsidRPr="00B52518">
        <w:rPr>
          <w:rFonts w:eastAsiaTheme="minorEastAsia"/>
          <w:lang w:eastAsia="zh-CN"/>
        </w:rPr>
        <w:t xml:space="preserve">for </w:t>
      </w:r>
      <w:r>
        <w:rPr>
          <w:rFonts w:eastAsiaTheme="minorEastAsia"/>
          <w:lang w:eastAsia="zh-CN"/>
        </w:rPr>
        <w:t xml:space="preserve">UE pre-compensation during </w:t>
      </w:r>
      <w:r w:rsidRPr="00B52518">
        <w:rPr>
          <w:rFonts w:eastAsiaTheme="minorEastAsia"/>
          <w:lang w:eastAsia="zh-CN"/>
        </w:rPr>
        <w:t xml:space="preserve">long continuous repetition transmission. </w:t>
      </w:r>
    </w:p>
    <w:p w14:paraId="19004419" w14:textId="77777777" w:rsidR="004502DC" w:rsidRDefault="004502DC" w:rsidP="004502DC">
      <w:pPr>
        <w:snapToGrid w:val="0"/>
        <w:spacing w:beforeLines="50" w:before="120" w:afterLines="50" w:after="120"/>
        <w:rPr>
          <w:rFonts w:eastAsiaTheme="minorEastAsia"/>
          <w:lang w:eastAsia="zh-CN"/>
        </w:rPr>
      </w:pPr>
    </w:p>
    <w:p w14:paraId="3A41420F" w14:textId="77777777" w:rsidR="004502DC" w:rsidRDefault="004502DC" w:rsidP="004502DC">
      <w:pPr>
        <w:snapToGrid w:val="0"/>
        <w:spacing w:beforeLines="50" w:before="120" w:afterLines="50" w:after="120"/>
        <w:rPr>
          <w:rFonts w:eastAsiaTheme="minorEastAsia"/>
          <w:lang w:eastAsia="zh-CN"/>
        </w:rPr>
      </w:pPr>
      <w:r>
        <w:rPr>
          <w:rFonts w:eastAsiaTheme="minorEastAsia"/>
          <w:lang w:eastAsia="zh-CN"/>
        </w:rPr>
        <w:t>Option 1: Supported by MediaTek, Spreadtrum</w:t>
      </w:r>
    </w:p>
    <w:p w14:paraId="748FFE28" w14:textId="77777777" w:rsidR="004502DC" w:rsidRDefault="004502DC" w:rsidP="004502DC">
      <w:pPr>
        <w:snapToGrid w:val="0"/>
        <w:spacing w:beforeLines="50" w:before="120" w:afterLines="50" w:after="120"/>
        <w:rPr>
          <w:rFonts w:eastAsiaTheme="minorEastAsia"/>
          <w:lang w:eastAsia="zh-CN"/>
        </w:rPr>
      </w:pPr>
      <w:r>
        <w:rPr>
          <w:rFonts w:eastAsiaTheme="minorEastAsia"/>
          <w:lang w:eastAsia="zh-CN"/>
        </w:rPr>
        <w:t>Option 2: Supported by Huawei, Lenovo</w:t>
      </w:r>
    </w:p>
    <w:p w14:paraId="53163406" w14:textId="77777777" w:rsidR="004502DC" w:rsidRDefault="004502DC" w:rsidP="004502DC">
      <w:pPr>
        <w:snapToGrid w:val="0"/>
        <w:spacing w:beforeLines="50" w:before="120" w:afterLines="50" w:after="120"/>
        <w:rPr>
          <w:rFonts w:eastAsiaTheme="minorEastAsia"/>
          <w:lang w:eastAsia="zh-CN"/>
        </w:rPr>
      </w:pPr>
      <w:r>
        <w:rPr>
          <w:rFonts w:eastAsiaTheme="minorEastAsia"/>
          <w:lang w:eastAsia="zh-CN"/>
        </w:rPr>
        <w:t>Option 3: Supported by ZTE, Vivo</w:t>
      </w:r>
    </w:p>
    <w:p w14:paraId="15D6AED0" w14:textId="77777777" w:rsidR="004502DC" w:rsidRPr="00335BD0" w:rsidRDefault="004502DC" w:rsidP="004502DC">
      <w:pPr>
        <w:snapToGrid w:val="0"/>
        <w:spacing w:beforeLines="50" w:before="120" w:afterLines="50" w:after="120"/>
        <w:ind w:leftChars="100" w:left="200"/>
        <w:rPr>
          <w:rFonts w:eastAsiaTheme="minorEastAsia"/>
          <w:lang w:eastAsia="zh-CN"/>
        </w:rPr>
      </w:pPr>
    </w:p>
    <w:p w14:paraId="67FD12DD" w14:textId="2CBDCAB9" w:rsidR="004502DC" w:rsidRDefault="004502DC" w:rsidP="004502DC">
      <w:pPr>
        <w:snapToGrid w:val="0"/>
        <w:spacing w:beforeLines="50" w:before="120" w:afterLines="50" w:after="120"/>
        <w:rPr>
          <w:i/>
          <w:highlight w:val="yellow"/>
        </w:rPr>
      </w:pPr>
      <w:r w:rsidRPr="00240AD3">
        <w:rPr>
          <w:b/>
          <w:i/>
          <w:color w:val="000000" w:themeColor="text1"/>
          <w:highlight w:val="yellow"/>
          <w:lang w:eastAsia="zh-CN"/>
        </w:rPr>
        <w:t xml:space="preserve">Initial Proposal </w:t>
      </w:r>
      <w:r>
        <w:rPr>
          <w:b/>
          <w:i/>
          <w:color w:val="000000" w:themeColor="text1"/>
          <w:highlight w:val="yellow"/>
          <w:lang w:eastAsia="zh-CN"/>
        </w:rPr>
        <w:t>Secti</w:t>
      </w:r>
      <w:r w:rsidR="00477993">
        <w:rPr>
          <w:b/>
          <w:i/>
          <w:color w:val="000000" w:themeColor="text1"/>
          <w:highlight w:val="yellow"/>
          <w:lang w:eastAsia="zh-CN"/>
        </w:rPr>
        <w:t>o</w:t>
      </w:r>
      <w:r>
        <w:rPr>
          <w:b/>
          <w:i/>
          <w:color w:val="000000" w:themeColor="text1"/>
          <w:highlight w:val="yellow"/>
          <w:lang w:eastAsia="zh-CN"/>
        </w:rPr>
        <w:t>n 7.1</w:t>
      </w:r>
      <w:r w:rsidRPr="00240AD3">
        <w:rPr>
          <w:b/>
          <w:i/>
          <w:color w:val="000000" w:themeColor="text1"/>
          <w:highlight w:val="yellow"/>
          <w:lang w:eastAsia="zh-CN"/>
        </w:rPr>
        <w:t>:</w:t>
      </w:r>
      <w:r w:rsidRPr="00240AD3">
        <w:rPr>
          <w:i/>
          <w:highlight w:val="yellow"/>
        </w:rPr>
        <w:t xml:space="preserve"> </w:t>
      </w:r>
    </w:p>
    <w:p w14:paraId="72C9960D" w14:textId="77777777" w:rsidR="004502DC" w:rsidRDefault="004502DC" w:rsidP="004502DC">
      <w:pPr>
        <w:snapToGrid w:val="0"/>
        <w:spacing w:beforeLines="50" w:before="120" w:afterLines="50" w:after="120"/>
        <w:rPr>
          <w:rFonts w:eastAsiaTheme="minorEastAsia"/>
          <w:highlight w:val="yellow"/>
          <w:lang w:eastAsia="zh-CN"/>
        </w:rPr>
      </w:pPr>
      <w:r w:rsidRPr="00F001D7">
        <w:rPr>
          <w:rFonts w:eastAsiaTheme="minorEastAsia"/>
          <w:b/>
          <w:i/>
          <w:lang w:eastAsia="zh-CN"/>
        </w:rPr>
        <w:lastRenderedPageBreak/>
        <w:t>Do companies agree to at least study the</w:t>
      </w:r>
      <w:r>
        <w:rPr>
          <w:rFonts w:eastAsiaTheme="minorEastAsia"/>
          <w:b/>
          <w:i/>
          <w:lang w:eastAsia="zh-CN"/>
        </w:rPr>
        <w:t xml:space="preserve"> following options for UE pre-compensation during long UL transmission on NPUSCH:</w:t>
      </w:r>
    </w:p>
    <w:p w14:paraId="3A8E74E6" w14:textId="77777777" w:rsidR="004502DC" w:rsidRPr="00FD2791" w:rsidRDefault="004502DC" w:rsidP="004502DC">
      <w:pPr>
        <w:pStyle w:val="ListParagraph"/>
        <w:numPr>
          <w:ilvl w:val="0"/>
          <w:numId w:val="36"/>
        </w:numPr>
        <w:snapToGrid w:val="0"/>
        <w:spacing w:beforeLines="50" w:before="120" w:afterLines="50" w:after="120"/>
        <w:rPr>
          <w:rFonts w:eastAsiaTheme="minorEastAsia"/>
          <w:b/>
          <w:lang w:eastAsia="zh-CN"/>
        </w:rPr>
      </w:pPr>
      <w:r w:rsidRPr="00FD2791">
        <w:rPr>
          <w:rFonts w:eastAsiaTheme="minorEastAsia"/>
          <w:b/>
          <w:lang w:eastAsia="zh-CN"/>
        </w:rPr>
        <w:t>Option 1: Use UE-specific TA calculation.</w:t>
      </w:r>
    </w:p>
    <w:p w14:paraId="06275EEB" w14:textId="77777777" w:rsidR="004502DC" w:rsidRPr="00FD2791" w:rsidRDefault="004502DC" w:rsidP="004502DC">
      <w:pPr>
        <w:pStyle w:val="ListParagraph"/>
        <w:numPr>
          <w:ilvl w:val="0"/>
          <w:numId w:val="36"/>
        </w:numPr>
        <w:snapToGrid w:val="0"/>
        <w:spacing w:beforeLines="50" w:before="120" w:afterLines="50" w:after="120"/>
        <w:rPr>
          <w:rFonts w:eastAsiaTheme="minorEastAsia"/>
          <w:b/>
          <w:lang w:eastAsia="zh-CN"/>
        </w:rPr>
      </w:pPr>
      <w:r w:rsidRPr="00FD2791">
        <w:rPr>
          <w:rFonts w:eastAsiaTheme="minorEastAsia"/>
          <w:b/>
          <w:lang w:eastAsia="zh-CN"/>
        </w:rPr>
        <w:t xml:space="preserve">Option 2: Use the timing drift rate. </w:t>
      </w:r>
    </w:p>
    <w:p w14:paraId="2F711C2A" w14:textId="77777777" w:rsidR="004502DC" w:rsidRPr="00FD2791" w:rsidRDefault="004502DC" w:rsidP="004502DC">
      <w:pPr>
        <w:pStyle w:val="ListParagraph"/>
        <w:numPr>
          <w:ilvl w:val="0"/>
          <w:numId w:val="36"/>
        </w:numPr>
        <w:snapToGrid w:val="0"/>
        <w:spacing w:beforeLines="50" w:before="120" w:afterLines="50" w:after="120"/>
        <w:rPr>
          <w:rFonts w:eastAsiaTheme="minorEastAsia"/>
          <w:b/>
          <w:lang w:eastAsia="zh-CN"/>
        </w:rPr>
      </w:pPr>
      <w:r w:rsidRPr="00FD2791">
        <w:rPr>
          <w:rFonts w:eastAsiaTheme="minorEastAsia"/>
          <w:b/>
          <w:lang w:eastAsia="zh-CN"/>
        </w:rPr>
        <w:t xml:space="preserve">Option 3: Use segmented pre-compensation. </w:t>
      </w:r>
    </w:p>
    <w:p w14:paraId="215232FA" w14:textId="77777777" w:rsidR="004502DC" w:rsidRDefault="004502DC" w:rsidP="004502DC">
      <w:pPr>
        <w:snapToGrid w:val="0"/>
        <w:spacing w:beforeLines="50" w:before="120" w:afterLines="50" w:after="120"/>
        <w:rPr>
          <w:rFonts w:eastAsiaTheme="minorEastAsia"/>
          <w:highlight w:val="yellow"/>
          <w:lang w:eastAsia="zh-CN"/>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8080"/>
      </w:tblGrid>
      <w:tr w:rsidR="004502DC" w:rsidRPr="00A8787F" w14:paraId="339DC09F" w14:textId="77777777" w:rsidTr="0030518B">
        <w:trPr>
          <w:trHeight w:val="398"/>
          <w:jc w:val="center"/>
        </w:trPr>
        <w:tc>
          <w:tcPr>
            <w:tcW w:w="1559" w:type="dxa"/>
            <w:shd w:val="clear" w:color="auto" w:fill="auto"/>
            <w:vAlign w:val="center"/>
          </w:tcPr>
          <w:p w14:paraId="6D6BCA1D" w14:textId="77777777" w:rsidR="004502DC" w:rsidRPr="00263B6E" w:rsidRDefault="004502DC" w:rsidP="0030518B">
            <w:pPr>
              <w:snapToGrid w:val="0"/>
              <w:spacing w:after="0"/>
              <w:jc w:val="center"/>
              <w:rPr>
                <w:b/>
              </w:rPr>
            </w:pPr>
            <w:r w:rsidRPr="00263B6E">
              <w:rPr>
                <w:b/>
              </w:rPr>
              <w:t>Company</w:t>
            </w:r>
          </w:p>
        </w:tc>
        <w:tc>
          <w:tcPr>
            <w:tcW w:w="8080" w:type="dxa"/>
            <w:vAlign w:val="center"/>
          </w:tcPr>
          <w:p w14:paraId="5B35A23C" w14:textId="77777777" w:rsidR="004502DC" w:rsidRPr="00A8787F" w:rsidRDefault="004502DC" w:rsidP="0030518B">
            <w:pPr>
              <w:snapToGrid w:val="0"/>
              <w:spacing w:after="0"/>
              <w:jc w:val="center"/>
            </w:pPr>
            <w:r w:rsidRPr="008D3FED">
              <w:rPr>
                <w:b/>
                <w:sz w:val="22"/>
                <w:lang w:eastAsia="zh-CN"/>
              </w:rPr>
              <w:t>Comments and Views</w:t>
            </w:r>
          </w:p>
        </w:tc>
      </w:tr>
      <w:tr w:rsidR="004502DC" w:rsidRPr="00A8787F" w14:paraId="2C00B457" w14:textId="77777777" w:rsidTr="0030518B">
        <w:trPr>
          <w:trHeight w:val="398"/>
          <w:jc w:val="center"/>
        </w:trPr>
        <w:tc>
          <w:tcPr>
            <w:tcW w:w="1559" w:type="dxa"/>
            <w:shd w:val="clear" w:color="auto" w:fill="auto"/>
            <w:vAlign w:val="center"/>
          </w:tcPr>
          <w:p w14:paraId="45F37205" w14:textId="77777777" w:rsidR="004502DC" w:rsidRPr="00A8787F" w:rsidRDefault="004502DC" w:rsidP="0030518B">
            <w:pPr>
              <w:snapToGrid w:val="0"/>
              <w:spacing w:after="0"/>
              <w:rPr>
                <w:lang w:eastAsia="zh-CN"/>
              </w:rPr>
            </w:pPr>
          </w:p>
        </w:tc>
        <w:tc>
          <w:tcPr>
            <w:tcW w:w="8080" w:type="dxa"/>
            <w:vAlign w:val="center"/>
          </w:tcPr>
          <w:p w14:paraId="276A16FD" w14:textId="77777777" w:rsidR="004502DC" w:rsidRPr="00A8787F" w:rsidRDefault="004502DC" w:rsidP="0030518B">
            <w:pPr>
              <w:pStyle w:val="Eqn"/>
              <w:rPr>
                <w:sz w:val="20"/>
                <w:szCs w:val="20"/>
              </w:rPr>
            </w:pPr>
          </w:p>
        </w:tc>
      </w:tr>
      <w:tr w:rsidR="004502DC" w:rsidRPr="00A8787F" w14:paraId="2C72F00E" w14:textId="77777777" w:rsidTr="0030518B">
        <w:trPr>
          <w:trHeight w:val="398"/>
          <w:jc w:val="center"/>
        </w:trPr>
        <w:tc>
          <w:tcPr>
            <w:tcW w:w="1559" w:type="dxa"/>
            <w:shd w:val="clear" w:color="auto" w:fill="auto"/>
            <w:vAlign w:val="center"/>
          </w:tcPr>
          <w:p w14:paraId="32132B93" w14:textId="77777777" w:rsidR="004502DC" w:rsidRPr="00A8787F" w:rsidRDefault="004502DC" w:rsidP="0030518B">
            <w:pPr>
              <w:snapToGrid w:val="0"/>
              <w:spacing w:after="0"/>
              <w:rPr>
                <w:lang w:eastAsia="zh-CN"/>
              </w:rPr>
            </w:pPr>
          </w:p>
        </w:tc>
        <w:tc>
          <w:tcPr>
            <w:tcW w:w="8080" w:type="dxa"/>
            <w:vAlign w:val="center"/>
          </w:tcPr>
          <w:p w14:paraId="247B6232" w14:textId="77777777" w:rsidR="004502DC" w:rsidRPr="00A8787F" w:rsidRDefault="004502DC" w:rsidP="0030518B">
            <w:pPr>
              <w:spacing w:before="120"/>
            </w:pPr>
          </w:p>
        </w:tc>
      </w:tr>
      <w:tr w:rsidR="004502DC" w:rsidRPr="00A8787F" w14:paraId="2E8F9859" w14:textId="77777777" w:rsidTr="0030518B">
        <w:trPr>
          <w:trHeight w:val="398"/>
          <w:jc w:val="center"/>
        </w:trPr>
        <w:tc>
          <w:tcPr>
            <w:tcW w:w="1559" w:type="dxa"/>
            <w:shd w:val="clear" w:color="auto" w:fill="auto"/>
            <w:vAlign w:val="center"/>
          </w:tcPr>
          <w:p w14:paraId="50702566" w14:textId="77777777" w:rsidR="004502DC" w:rsidRPr="00BD2800" w:rsidRDefault="004502DC" w:rsidP="0030518B">
            <w:pPr>
              <w:snapToGrid w:val="0"/>
              <w:spacing w:after="0"/>
              <w:rPr>
                <w:lang w:eastAsia="zh-CN"/>
              </w:rPr>
            </w:pPr>
          </w:p>
        </w:tc>
        <w:tc>
          <w:tcPr>
            <w:tcW w:w="8080" w:type="dxa"/>
            <w:vAlign w:val="center"/>
          </w:tcPr>
          <w:p w14:paraId="79578B80" w14:textId="77777777" w:rsidR="004502DC" w:rsidRPr="003D0E00" w:rsidRDefault="004502DC" w:rsidP="0030518B">
            <w:pPr>
              <w:widowControl w:val="0"/>
            </w:pPr>
          </w:p>
        </w:tc>
      </w:tr>
      <w:tr w:rsidR="004502DC" w:rsidRPr="00A8787F" w14:paraId="4AA3CA1C" w14:textId="77777777" w:rsidTr="0030518B">
        <w:trPr>
          <w:trHeight w:val="398"/>
          <w:jc w:val="center"/>
        </w:trPr>
        <w:tc>
          <w:tcPr>
            <w:tcW w:w="1559" w:type="dxa"/>
            <w:shd w:val="clear" w:color="auto" w:fill="auto"/>
            <w:vAlign w:val="center"/>
          </w:tcPr>
          <w:p w14:paraId="55D46912" w14:textId="77777777" w:rsidR="004502DC" w:rsidRPr="00A8787F" w:rsidRDefault="004502DC" w:rsidP="0030518B">
            <w:pPr>
              <w:snapToGrid w:val="0"/>
              <w:spacing w:after="0"/>
              <w:rPr>
                <w:lang w:eastAsia="zh-CN"/>
              </w:rPr>
            </w:pPr>
          </w:p>
        </w:tc>
        <w:tc>
          <w:tcPr>
            <w:tcW w:w="8080" w:type="dxa"/>
            <w:vAlign w:val="center"/>
          </w:tcPr>
          <w:p w14:paraId="50CFB01B" w14:textId="77777777" w:rsidR="004502DC" w:rsidRPr="00A8787F" w:rsidRDefault="004502DC" w:rsidP="0030518B">
            <w:pPr>
              <w:spacing w:beforeLines="50" w:before="120" w:afterLines="50" w:after="120"/>
            </w:pPr>
          </w:p>
        </w:tc>
      </w:tr>
      <w:tr w:rsidR="004502DC" w:rsidRPr="00A8787F" w14:paraId="2E33D89E" w14:textId="77777777" w:rsidTr="0030518B">
        <w:trPr>
          <w:trHeight w:val="398"/>
          <w:jc w:val="center"/>
        </w:trPr>
        <w:tc>
          <w:tcPr>
            <w:tcW w:w="1559" w:type="dxa"/>
            <w:shd w:val="clear" w:color="auto" w:fill="auto"/>
            <w:vAlign w:val="center"/>
          </w:tcPr>
          <w:p w14:paraId="088D66E5" w14:textId="77777777" w:rsidR="004502DC" w:rsidRPr="00A8787F" w:rsidRDefault="004502DC" w:rsidP="0030518B">
            <w:pPr>
              <w:snapToGrid w:val="0"/>
              <w:spacing w:after="0"/>
              <w:rPr>
                <w:lang w:eastAsia="zh-CN"/>
              </w:rPr>
            </w:pPr>
          </w:p>
        </w:tc>
        <w:tc>
          <w:tcPr>
            <w:tcW w:w="8080" w:type="dxa"/>
            <w:vAlign w:val="center"/>
          </w:tcPr>
          <w:p w14:paraId="33B1270C" w14:textId="77777777" w:rsidR="004502DC" w:rsidRPr="00A8787F" w:rsidRDefault="004502DC" w:rsidP="0030518B">
            <w:pPr>
              <w:spacing w:before="60" w:after="60" w:line="288" w:lineRule="auto"/>
              <w:jc w:val="both"/>
            </w:pPr>
          </w:p>
        </w:tc>
      </w:tr>
      <w:tr w:rsidR="004502DC" w:rsidRPr="00A8787F" w14:paraId="502C2DAB" w14:textId="77777777" w:rsidTr="0030518B">
        <w:trPr>
          <w:trHeight w:val="398"/>
          <w:jc w:val="center"/>
        </w:trPr>
        <w:tc>
          <w:tcPr>
            <w:tcW w:w="1559" w:type="dxa"/>
            <w:shd w:val="clear" w:color="auto" w:fill="auto"/>
            <w:vAlign w:val="center"/>
          </w:tcPr>
          <w:p w14:paraId="1609F666" w14:textId="77777777" w:rsidR="004502DC" w:rsidRPr="00A8787F" w:rsidRDefault="004502DC" w:rsidP="0030518B">
            <w:pPr>
              <w:snapToGrid w:val="0"/>
              <w:spacing w:after="0"/>
              <w:rPr>
                <w:lang w:eastAsia="zh-CN"/>
              </w:rPr>
            </w:pPr>
          </w:p>
        </w:tc>
        <w:tc>
          <w:tcPr>
            <w:tcW w:w="8080" w:type="dxa"/>
            <w:vAlign w:val="center"/>
          </w:tcPr>
          <w:p w14:paraId="173E6818" w14:textId="77777777" w:rsidR="004502DC" w:rsidRPr="00AC5809" w:rsidRDefault="004502DC" w:rsidP="0030518B">
            <w:pPr>
              <w:pStyle w:val="BodyText"/>
              <w:rPr>
                <w:i/>
              </w:rPr>
            </w:pPr>
          </w:p>
        </w:tc>
      </w:tr>
      <w:tr w:rsidR="004502DC" w:rsidRPr="00A8787F" w14:paraId="35613585" w14:textId="77777777" w:rsidTr="0030518B">
        <w:trPr>
          <w:trHeight w:val="398"/>
          <w:jc w:val="center"/>
        </w:trPr>
        <w:tc>
          <w:tcPr>
            <w:tcW w:w="1559" w:type="dxa"/>
            <w:shd w:val="clear" w:color="auto" w:fill="auto"/>
            <w:vAlign w:val="center"/>
          </w:tcPr>
          <w:p w14:paraId="49E0E7DD" w14:textId="77777777" w:rsidR="004502DC" w:rsidRPr="00A8787F" w:rsidRDefault="004502DC" w:rsidP="0030518B">
            <w:pPr>
              <w:snapToGrid w:val="0"/>
              <w:spacing w:after="0"/>
              <w:rPr>
                <w:lang w:eastAsia="zh-CN"/>
              </w:rPr>
            </w:pPr>
          </w:p>
        </w:tc>
        <w:tc>
          <w:tcPr>
            <w:tcW w:w="8080" w:type="dxa"/>
            <w:vAlign w:val="center"/>
          </w:tcPr>
          <w:p w14:paraId="542BF4F5" w14:textId="77777777" w:rsidR="004502DC" w:rsidRPr="00AC5809" w:rsidRDefault="004502DC" w:rsidP="0030518B">
            <w:pPr>
              <w:numPr>
                <w:ilvl w:val="1"/>
                <w:numId w:val="29"/>
              </w:numPr>
              <w:overflowPunct w:val="0"/>
              <w:autoSpaceDE w:val="0"/>
              <w:autoSpaceDN w:val="0"/>
              <w:adjustRightInd w:val="0"/>
              <w:jc w:val="both"/>
              <w:textAlignment w:val="baseline"/>
              <w:rPr>
                <w:lang w:val="en-US"/>
              </w:rPr>
            </w:pPr>
          </w:p>
        </w:tc>
      </w:tr>
      <w:tr w:rsidR="004502DC" w:rsidRPr="00A8787F" w14:paraId="1E12D5CC" w14:textId="77777777" w:rsidTr="0030518B">
        <w:trPr>
          <w:trHeight w:val="398"/>
          <w:jc w:val="center"/>
        </w:trPr>
        <w:tc>
          <w:tcPr>
            <w:tcW w:w="1559" w:type="dxa"/>
            <w:shd w:val="clear" w:color="auto" w:fill="auto"/>
            <w:vAlign w:val="center"/>
          </w:tcPr>
          <w:p w14:paraId="6D4EF2F9" w14:textId="77777777" w:rsidR="004502DC" w:rsidRPr="00A8787F" w:rsidRDefault="004502DC" w:rsidP="0030518B">
            <w:pPr>
              <w:snapToGrid w:val="0"/>
              <w:spacing w:after="0"/>
              <w:rPr>
                <w:lang w:eastAsia="zh-CN"/>
              </w:rPr>
            </w:pPr>
          </w:p>
        </w:tc>
        <w:tc>
          <w:tcPr>
            <w:tcW w:w="8080" w:type="dxa"/>
            <w:vAlign w:val="center"/>
          </w:tcPr>
          <w:p w14:paraId="08CC3B7D" w14:textId="77777777" w:rsidR="004502DC" w:rsidRPr="00B22A68" w:rsidRDefault="004502DC" w:rsidP="0030518B">
            <w:pPr>
              <w:rPr>
                <w:b/>
                <w:bCs/>
                <w:i/>
                <w:lang w:val="en-US"/>
              </w:rPr>
            </w:pPr>
          </w:p>
        </w:tc>
      </w:tr>
      <w:tr w:rsidR="004502DC" w:rsidRPr="00A8787F" w14:paraId="4BCC1322" w14:textId="77777777" w:rsidTr="0030518B">
        <w:trPr>
          <w:trHeight w:val="412"/>
          <w:jc w:val="center"/>
        </w:trPr>
        <w:tc>
          <w:tcPr>
            <w:tcW w:w="1559" w:type="dxa"/>
            <w:shd w:val="clear" w:color="auto" w:fill="auto"/>
            <w:vAlign w:val="center"/>
          </w:tcPr>
          <w:p w14:paraId="53A0AD1A" w14:textId="77777777" w:rsidR="004502DC" w:rsidRPr="00A8787F" w:rsidRDefault="004502DC" w:rsidP="0030518B">
            <w:pPr>
              <w:snapToGrid w:val="0"/>
              <w:spacing w:after="0"/>
              <w:rPr>
                <w:lang w:eastAsia="zh-CN"/>
              </w:rPr>
            </w:pPr>
          </w:p>
        </w:tc>
        <w:tc>
          <w:tcPr>
            <w:tcW w:w="8080" w:type="dxa"/>
            <w:vAlign w:val="center"/>
          </w:tcPr>
          <w:p w14:paraId="561DAEE9" w14:textId="77777777" w:rsidR="004502DC" w:rsidRPr="00B22A68" w:rsidRDefault="004502DC" w:rsidP="0030518B">
            <w:pPr>
              <w:jc w:val="both"/>
              <w:rPr>
                <w:b/>
                <w:i/>
                <w:lang w:val="en-US"/>
              </w:rPr>
            </w:pPr>
          </w:p>
        </w:tc>
      </w:tr>
      <w:tr w:rsidR="004502DC" w:rsidRPr="00A8787F" w14:paraId="2E2112E2" w14:textId="77777777" w:rsidTr="0030518B">
        <w:trPr>
          <w:trHeight w:val="417"/>
          <w:jc w:val="center"/>
        </w:trPr>
        <w:tc>
          <w:tcPr>
            <w:tcW w:w="1559" w:type="dxa"/>
            <w:shd w:val="clear" w:color="auto" w:fill="auto"/>
            <w:vAlign w:val="center"/>
          </w:tcPr>
          <w:p w14:paraId="6F06EE2B" w14:textId="77777777" w:rsidR="004502DC" w:rsidRPr="00A8787F" w:rsidRDefault="004502DC" w:rsidP="0030518B">
            <w:pPr>
              <w:snapToGrid w:val="0"/>
              <w:spacing w:after="0"/>
              <w:rPr>
                <w:lang w:eastAsia="zh-CN"/>
              </w:rPr>
            </w:pPr>
          </w:p>
        </w:tc>
        <w:tc>
          <w:tcPr>
            <w:tcW w:w="8080" w:type="dxa"/>
            <w:vAlign w:val="center"/>
          </w:tcPr>
          <w:p w14:paraId="77EBDA42" w14:textId="77777777" w:rsidR="004502DC" w:rsidRPr="00A8787F" w:rsidRDefault="004502DC" w:rsidP="0030518B">
            <w:pPr>
              <w:spacing w:beforeLines="50" w:before="120" w:after="0"/>
              <w:rPr>
                <w:bCs/>
                <w:lang w:eastAsia="ja-JP"/>
              </w:rPr>
            </w:pPr>
          </w:p>
        </w:tc>
      </w:tr>
      <w:tr w:rsidR="004502DC" w:rsidRPr="00A8787F" w14:paraId="63393B77" w14:textId="77777777" w:rsidTr="0030518B">
        <w:trPr>
          <w:trHeight w:val="398"/>
          <w:jc w:val="center"/>
        </w:trPr>
        <w:tc>
          <w:tcPr>
            <w:tcW w:w="1559" w:type="dxa"/>
            <w:shd w:val="clear" w:color="auto" w:fill="auto"/>
            <w:vAlign w:val="center"/>
          </w:tcPr>
          <w:p w14:paraId="45DE3A26" w14:textId="77777777" w:rsidR="004502DC" w:rsidRPr="00A8787F" w:rsidRDefault="004502DC" w:rsidP="0030518B">
            <w:pPr>
              <w:snapToGrid w:val="0"/>
              <w:spacing w:after="0"/>
              <w:rPr>
                <w:lang w:eastAsia="zh-CN"/>
              </w:rPr>
            </w:pPr>
          </w:p>
        </w:tc>
        <w:tc>
          <w:tcPr>
            <w:tcW w:w="8080" w:type="dxa"/>
            <w:vAlign w:val="center"/>
          </w:tcPr>
          <w:p w14:paraId="796999AB" w14:textId="77777777" w:rsidR="004502DC" w:rsidRPr="00A8787F" w:rsidRDefault="004502DC" w:rsidP="0030518B">
            <w:pPr>
              <w:spacing w:beforeLines="50" w:before="120" w:afterLines="50" w:after="120"/>
            </w:pPr>
          </w:p>
        </w:tc>
      </w:tr>
      <w:tr w:rsidR="004502DC" w:rsidRPr="00A8787F" w14:paraId="4C1538BD" w14:textId="77777777" w:rsidTr="0030518B">
        <w:trPr>
          <w:trHeight w:val="398"/>
          <w:jc w:val="center"/>
        </w:trPr>
        <w:tc>
          <w:tcPr>
            <w:tcW w:w="1559" w:type="dxa"/>
            <w:shd w:val="clear" w:color="auto" w:fill="auto"/>
            <w:vAlign w:val="center"/>
          </w:tcPr>
          <w:p w14:paraId="25AB384C" w14:textId="77777777" w:rsidR="004502DC" w:rsidRPr="00A8787F" w:rsidRDefault="004502DC" w:rsidP="0030518B">
            <w:pPr>
              <w:snapToGrid w:val="0"/>
              <w:spacing w:after="0"/>
              <w:rPr>
                <w:lang w:eastAsia="zh-CN"/>
              </w:rPr>
            </w:pPr>
          </w:p>
        </w:tc>
        <w:tc>
          <w:tcPr>
            <w:tcW w:w="8080" w:type="dxa"/>
            <w:vAlign w:val="center"/>
          </w:tcPr>
          <w:p w14:paraId="349B7CF3" w14:textId="77777777" w:rsidR="004502DC" w:rsidRPr="00A8787F" w:rsidRDefault="004502DC" w:rsidP="0030518B">
            <w:pPr>
              <w:tabs>
                <w:tab w:val="left" w:pos="1752"/>
              </w:tabs>
              <w:snapToGrid w:val="0"/>
              <w:spacing w:after="0"/>
              <w:jc w:val="both"/>
            </w:pPr>
          </w:p>
        </w:tc>
      </w:tr>
    </w:tbl>
    <w:p w14:paraId="0BF91373" w14:textId="77777777" w:rsidR="004502DC" w:rsidRDefault="004502DC" w:rsidP="004502DC">
      <w:pPr>
        <w:snapToGrid w:val="0"/>
        <w:spacing w:beforeLines="50" w:before="120" w:afterLines="50" w:after="120"/>
        <w:rPr>
          <w:rFonts w:eastAsiaTheme="minorEastAsia"/>
          <w:highlight w:val="yellow"/>
          <w:lang w:eastAsia="zh-CN"/>
        </w:rPr>
      </w:pPr>
    </w:p>
    <w:p w14:paraId="697A71BE" w14:textId="1128166F" w:rsidR="004502DC" w:rsidRPr="004502DC" w:rsidRDefault="004502DC" w:rsidP="004502DC">
      <w:pPr>
        <w:pStyle w:val="Heading2"/>
        <w:rPr>
          <w:lang w:eastAsia="zh-CN"/>
        </w:rPr>
      </w:pPr>
      <w:r w:rsidRPr="004502DC">
        <w:rPr>
          <w:lang w:eastAsia="zh-CN"/>
        </w:rPr>
        <w:t>Long transmission on PRACH</w:t>
      </w:r>
    </w:p>
    <w:p w14:paraId="196A6675" w14:textId="49459B5C" w:rsidR="004502DC" w:rsidRDefault="004502DC" w:rsidP="004502DC">
      <w:pPr>
        <w:snapToGrid w:val="0"/>
        <w:spacing w:beforeLines="50" w:before="120" w:afterLines="50" w:after="120"/>
        <w:rPr>
          <w:rFonts w:eastAsiaTheme="minorEastAsia"/>
          <w:lang w:eastAsia="zh-CN"/>
        </w:rPr>
      </w:pPr>
      <w:r>
        <w:rPr>
          <w:rFonts w:eastAsiaTheme="minorEastAsia"/>
          <w:lang w:eastAsia="zh-CN"/>
        </w:rPr>
        <w:t xml:space="preserve">In NB-IoT, NPRACH may be transmitted with up to 2048 repetitions. </w:t>
      </w:r>
      <w:r w:rsidRPr="006E2B76">
        <w:rPr>
          <w:rFonts w:eastAsiaTheme="minorEastAsia"/>
          <w:lang w:eastAsia="zh-CN"/>
        </w:rPr>
        <w:t xml:space="preserve">The time drift in LEO @ 600 km </w:t>
      </w:r>
      <w:r>
        <w:rPr>
          <w:rFonts w:eastAsiaTheme="minorEastAsia"/>
          <w:lang w:eastAsia="zh-CN"/>
        </w:rPr>
        <w:t xml:space="preserve">in 2 seconds can be around 51.2 us. </w:t>
      </w:r>
      <w:r w:rsidRPr="006E2B76">
        <w:rPr>
          <w:rFonts w:eastAsiaTheme="minorEastAsia"/>
          <w:lang w:eastAsia="zh-CN"/>
        </w:rPr>
        <w:t>NB-IoT UE supports three CP lengths, 66.7us, 266.7us and 800us</w:t>
      </w:r>
      <w:r>
        <w:rPr>
          <w:rFonts w:eastAsiaTheme="minorEastAsia"/>
          <w:lang w:eastAsia="zh-CN"/>
        </w:rPr>
        <w:t>. Similarly to long transmission of NPUSCH, Option 1 and Option 2 could be considered. Segmented pre-compensation would require RACH interruption, which seems high impact on specifications and implementation.</w:t>
      </w:r>
    </w:p>
    <w:p w14:paraId="21E96794" w14:textId="77777777" w:rsidR="004502DC" w:rsidRDefault="004502DC" w:rsidP="004502DC">
      <w:pPr>
        <w:snapToGrid w:val="0"/>
        <w:spacing w:beforeLines="50" w:before="120" w:afterLines="50" w:after="120"/>
        <w:rPr>
          <w:rFonts w:eastAsiaTheme="minorEastAsia"/>
          <w:lang w:eastAsia="zh-CN"/>
        </w:rPr>
      </w:pPr>
    </w:p>
    <w:p w14:paraId="123760C6" w14:textId="63C8A87D" w:rsidR="004502DC" w:rsidRDefault="004502DC" w:rsidP="004502DC">
      <w:pPr>
        <w:snapToGrid w:val="0"/>
        <w:spacing w:beforeLines="50" w:before="120" w:afterLines="50" w:after="120"/>
        <w:rPr>
          <w:i/>
          <w:highlight w:val="yellow"/>
        </w:rPr>
      </w:pPr>
      <w:r w:rsidRPr="00240AD3">
        <w:rPr>
          <w:b/>
          <w:i/>
          <w:color w:val="000000" w:themeColor="text1"/>
          <w:highlight w:val="yellow"/>
          <w:lang w:eastAsia="zh-CN"/>
        </w:rPr>
        <w:t xml:space="preserve">Initial Proposal </w:t>
      </w:r>
      <w:r>
        <w:rPr>
          <w:b/>
          <w:i/>
          <w:color w:val="000000" w:themeColor="text1"/>
          <w:highlight w:val="yellow"/>
          <w:lang w:eastAsia="zh-CN"/>
        </w:rPr>
        <w:t>Section 7.2</w:t>
      </w:r>
      <w:r w:rsidRPr="00240AD3">
        <w:rPr>
          <w:b/>
          <w:i/>
          <w:color w:val="000000" w:themeColor="text1"/>
          <w:highlight w:val="yellow"/>
          <w:lang w:eastAsia="zh-CN"/>
        </w:rPr>
        <w:t>:</w:t>
      </w:r>
      <w:r w:rsidRPr="00240AD3">
        <w:rPr>
          <w:i/>
          <w:highlight w:val="yellow"/>
        </w:rPr>
        <w:t xml:space="preserve"> </w:t>
      </w:r>
    </w:p>
    <w:p w14:paraId="718854C2" w14:textId="77777777" w:rsidR="004502DC" w:rsidRDefault="004502DC" w:rsidP="004502DC">
      <w:pPr>
        <w:snapToGrid w:val="0"/>
        <w:spacing w:beforeLines="50" w:before="120" w:afterLines="50" w:after="120"/>
        <w:rPr>
          <w:rFonts w:eastAsiaTheme="minorEastAsia"/>
          <w:highlight w:val="yellow"/>
          <w:lang w:eastAsia="zh-CN"/>
        </w:rPr>
      </w:pPr>
      <w:r w:rsidRPr="00F001D7">
        <w:rPr>
          <w:rFonts w:eastAsiaTheme="minorEastAsia"/>
          <w:b/>
          <w:i/>
          <w:lang w:eastAsia="zh-CN"/>
        </w:rPr>
        <w:t>Do companies agree to at least study the</w:t>
      </w:r>
      <w:r>
        <w:rPr>
          <w:rFonts w:eastAsiaTheme="minorEastAsia"/>
          <w:b/>
          <w:i/>
          <w:lang w:eastAsia="zh-CN"/>
        </w:rPr>
        <w:t xml:space="preserve"> following options for UE pre-compensation during long UL transmission on NPRACH:</w:t>
      </w:r>
    </w:p>
    <w:p w14:paraId="16288599" w14:textId="77777777" w:rsidR="004502DC" w:rsidRPr="00FD2791" w:rsidRDefault="004502DC" w:rsidP="004502DC">
      <w:pPr>
        <w:pStyle w:val="ListParagraph"/>
        <w:numPr>
          <w:ilvl w:val="0"/>
          <w:numId w:val="36"/>
        </w:numPr>
        <w:snapToGrid w:val="0"/>
        <w:spacing w:beforeLines="50" w:before="120" w:afterLines="50" w:after="120"/>
        <w:rPr>
          <w:rFonts w:eastAsiaTheme="minorEastAsia"/>
          <w:b/>
          <w:lang w:eastAsia="zh-CN"/>
        </w:rPr>
      </w:pPr>
      <w:r w:rsidRPr="00FD2791">
        <w:rPr>
          <w:rFonts w:eastAsiaTheme="minorEastAsia"/>
          <w:b/>
          <w:lang w:eastAsia="zh-CN"/>
        </w:rPr>
        <w:t>Option 1: Use UE-specific TA calculation.</w:t>
      </w:r>
    </w:p>
    <w:p w14:paraId="2B9A0072" w14:textId="77777777" w:rsidR="004502DC" w:rsidRPr="00FD2791" w:rsidRDefault="004502DC" w:rsidP="004502DC">
      <w:pPr>
        <w:pStyle w:val="ListParagraph"/>
        <w:numPr>
          <w:ilvl w:val="0"/>
          <w:numId w:val="36"/>
        </w:numPr>
        <w:snapToGrid w:val="0"/>
        <w:spacing w:beforeLines="50" w:before="120" w:afterLines="50" w:after="120"/>
        <w:rPr>
          <w:rFonts w:eastAsiaTheme="minorEastAsia"/>
          <w:b/>
          <w:lang w:eastAsia="zh-CN"/>
        </w:rPr>
      </w:pPr>
      <w:r w:rsidRPr="00FD2791">
        <w:rPr>
          <w:rFonts w:eastAsiaTheme="minorEastAsia"/>
          <w:b/>
          <w:lang w:eastAsia="zh-CN"/>
        </w:rPr>
        <w:t xml:space="preserve">Option 2: Use the timing drift rate. </w:t>
      </w:r>
    </w:p>
    <w:p w14:paraId="4E0FE24A" w14:textId="77777777" w:rsidR="004502DC" w:rsidRPr="006E2B76" w:rsidRDefault="004502DC" w:rsidP="004502DC">
      <w:pPr>
        <w:snapToGrid w:val="0"/>
        <w:spacing w:beforeLines="50" w:before="120" w:afterLines="50" w:after="120"/>
        <w:rPr>
          <w:rFonts w:eastAsiaTheme="minorEastAsia"/>
          <w:lang w:eastAsia="zh-CN"/>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8080"/>
      </w:tblGrid>
      <w:tr w:rsidR="004502DC" w:rsidRPr="00A8787F" w14:paraId="04E12B20" w14:textId="77777777" w:rsidTr="0030518B">
        <w:trPr>
          <w:trHeight w:val="398"/>
          <w:jc w:val="center"/>
        </w:trPr>
        <w:tc>
          <w:tcPr>
            <w:tcW w:w="1559" w:type="dxa"/>
            <w:shd w:val="clear" w:color="auto" w:fill="auto"/>
            <w:vAlign w:val="center"/>
          </w:tcPr>
          <w:p w14:paraId="23E87D47" w14:textId="77777777" w:rsidR="004502DC" w:rsidRPr="00263B6E" w:rsidRDefault="004502DC" w:rsidP="0030518B">
            <w:pPr>
              <w:snapToGrid w:val="0"/>
              <w:spacing w:after="0"/>
              <w:jc w:val="center"/>
              <w:rPr>
                <w:b/>
              </w:rPr>
            </w:pPr>
            <w:r w:rsidRPr="00263B6E">
              <w:rPr>
                <w:b/>
              </w:rPr>
              <w:t>Company</w:t>
            </w:r>
          </w:p>
        </w:tc>
        <w:tc>
          <w:tcPr>
            <w:tcW w:w="8080" w:type="dxa"/>
            <w:vAlign w:val="center"/>
          </w:tcPr>
          <w:p w14:paraId="291AD16E" w14:textId="77777777" w:rsidR="004502DC" w:rsidRPr="00A8787F" w:rsidRDefault="004502DC" w:rsidP="0030518B">
            <w:pPr>
              <w:snapToGrid w:val="0"/>
              <w:spacing w:after="0"/>
              <w:jc w:val="center"/>
            </w:pPr>
            <w:r w:rsidRPr="008D3FED">
              <w:rPr>
                <w:b/>
                <w:sz w:val="22"/>
                <w:lang w:eastAsia="zh-CN"/>
              </w:rPr>
              <w:t>Comments and Views</w:t>
            </w:r>
          </w:p>
        </w:tc>
      </w:tr>
      <w:tr w:rsidR="004502DC" w:rsidRPr="00A8787F" w14:paraId="0387B189" w14:textId="77777777" w:rsidTr="0030518B">
        <w:trPr>
          <w:trHeight w:val="398"/>
          <w:jc w:val="center"/>
        </w:trPr>
        <w:tc>
          <w:tcPr>
            <w:tcW w:w="1559" w:type="dxa"/>
            <w:shd w:val="clear" w:color="auto" w:fill="auto"/>
            <w:vAlign w:val="center"/>
          </w:tcPr>
          <w:p w14:paraId="4D402D03" w14:textId="77777777" w:rsidR="004502DC" w:rsidRPr="00A8787F" w:rsidRDefault="004502DC" w:rsidP="0030518B">
            <w:pPr>
              <w:snapToGrid w:val="0"/>
              <w:spacing w:after="0"/>
              <w:rPr>
                <w:lang w:eastAsia="zh-CN"/>
              </w:rPr>
            </w:pPr>
          </w:p>
        </w:tc>
        <w:tc>
          <w:tcPr>
            <w:tcW w:w="8080" w:type="dxa"/>
            <w:vAlign w:val="center"/>
          </w:tcPr>
          <w:p w14:paraId="320BA362" w14:textId="77777777" w:rsidR="004502DC" w:rsidRPr="00A8787F" w:rsidRDefault="004502DC" w:rsidP="0030518B">
            <w:pPr>
              <w:pStyle w:val="Eqn"/>
              <w:rPr>
                <w:sz w:val="20"/>
                <w:szCs w:val="20"/>
              </w:rPr>
            </w:pPr>
          </w:p>
        </w:tc>
      </w:tr>
      <w:tr w:rsidR="004502DC" w:rsidRPr="00A8787F" w14:paraId="4EFCED75" w14:textId="77777777" w:rsidTr="0030518B">
        <w:trPr>
          <w:trHeight w:val="398"/>
          <w:jc w:val="center"/>
        </w:trPr>
        <w:tc>
          <w:tcPr>
            <w:tcW w:w="1559" w:type="dxa"/>
            <w:shd w:val="clear" w:color="auto" w:fill="auto"/>
            <w:vAlign w:val="center"/>
          </w:tcPr>
          <w:p w14:paraId="07B27A76" w14:textId="77777777" w:rsidR="004502DC" w:rsidRPr="00A8787F" w:rsidRDefault="004502DC" w:rsidP="0030518B">
            <w:pPr>
              <w:snapToGrid w:val="0"/>
              <w:spacing w:after="0"/>
              <w:rPr>
                <w:lang w:eastAsia="zh-CN"/>
              </w:rPr>
            </w:pPr>
          </w:p>
        </w:tc>
        <w:tc>
          <w:tcPr>
            <w:tcW w:w="8080" w:type="dxa"/>
            <w:vAlign w:val="center"/>
          </w:tcPr>
          <w:p w14:paraId="6510C25A" w14:textId="77777777" w:rsidR="004502DC" w:rsidRPr="00A8787F" w:rsidRDefault="004502DC" w:rsidP="0030518B">
            <w:pPr>
              <w:spacing w:before="120"/>
            </w:pPr>
          </w:p>
        </w:tc>
      </w:tr>
      <w:tr w:rsidR="004502DC" w:rsidRPr="00A8787F" w14:paraId="2A04448C" w14:textId="77777777" w:rsidTr="0030518B">
        <w:trPr>
          <w:trHeight w:val="398"/>
          <w:jc w:val="center"/>
        </w:trPr>
        <w:tc>
          <w:tcPr>
            <w:tcW w:w="1559" w:type="dxa"/>
            <w:shd w:val="clear" w:color="auto" w:fill="auto"/>
            <w:vAlign w:val="center"/>
          </w:tcPr>
          <w:p w14:paraId="582E7785" w14:textId="77777777" w:rsidR="004502DC" w:rsidRPr="00BD2800" w:rsidRDefault="004502DC" w:rsidP="0030518B">
            <w:pPr>
              <w:snapToGrid w:val="0"/>
              <w:spacing w:after="0"/>
              <w:rPr>
                <w:lang w:eastAsia="zh-CN"/>
              </w:rPr>
            </w:pPr>
          </w:p>
        </w:tc>
        <w:tc>
          <w:tcPr>
            <w:tcW w:w="8080" w:type="dxa"/>
            <w:vAlign w:val="center"/>
          </w:tcPr>
          <w:p w14:paraId="09AC173D" w14:textId="77777777" w:rsidR="004502DC" w:rsidRPr="003D0E00" w:rsidRDefault="004502DC" w:rsidP="0030518B">
            <w:pPr>
              <w:widowControl w:val="0"/>
            </w:pPr>
          </w:p>
        </w:tc>
      </w:tr>
      <w:tr w:rsidR="004502DC" w:rsidRPr="00A8787F" w14:paraId="6469713F" w14:textId="77777777" w:rsidTr="0030518B">
        <w:trPr>
          <w:trHeight w:val="398"/>
          <w:jc w:val="center"/>
        </w:trPr>
        <w:tc>
          <w:tcPr>
            <w:tcW w:w="1559" w:type="dxa"/>
            <w:shd w:val="clear" w:color="auto" w:fill="auto"/>
            <w:vAlign w:val="center"/>
          </w:tcPr>
          <w:p w14:paraId="00C669FB" w14:textId="77777777" w:rsidR="004502DC" w:rsidRPr="00A8787F" w:rsidRDefault="004502DC" w:rsidP="0030518B">
            <w:pPr>
              <w:snapToGrid w:val="0"/>
              <w:spacing w:after="0"/>
              <w:rPr>
                <w:lang w:eastAsia="zh-CN"/>
              </w:rPr>
            </w:pPr>
          </w:p>
        </w:tc>
        <w:tc>
          <w:tcPr>
            <w:tcW w:w="8080" w:type="dxa"/>
            <w:vAlign w:val="center"/>
          </w:tcPr>
          <w:p w14:paraId="56DC81B9" w14:textId="77777777" w:rsidR="004502DC" w:rsidRPr="00A8787F" w:rsidRDefault="004502DC" w:rsidP="0030518B">
            <w:pPr>
              <w:spacing w:beforeLines="50" w:before="120" w:afterLines="50" w:after="120"/>
            </w:pPr>
          </w:p>
        </w:tc>
      </w:tr>
      <w:tr w:rsidR="004502DC" w:rsidRPr="00A8787F" w14:paraId="3284185A" w14:textId="77777777" w:rsidTr="0030518B">
        <w:trPr>
          <w:trHeight w:val="398"/>
          <w:jc w:val="center"/>
        </w:trPr>
        <w:tc>
          <w:tcPr>
            <w:tcW w:w="1559" w:type="dxa"/>
            <w:shd w:val="clear" w:color="auto" w:fill="auto"/>
            <w:vAlign w:val="center"/>
          </w:tcPr>
          <w:p w14:paraId="3C2A576D" w14:textId="77777777" w:rsidR="004502DC" w:rsidRPr="00A8787F" w:rsidRDefault="004502DC" w:rsidP="0030518B">
            <w:pPr>
              <w:snapToGrid w:val="0"/>
              <w:spacing w:after="0"/>
              <w:rPr>
                <w:lang w:eastAsia="zh-CN"/>
              </w:rPr>
            </w:pPr>
          </w:p>
        </w:tc>
        <w:tc>
          <w:tcPr>
            <w:tcW w:w="8080" w:type="dxa"/>
            <w:vAlign w:val="center"/>
          </w:tcPr>
          <w:p w14:paraId="3F68CCC3" w14:textId="77777777" w:rsidR="004502DC" w:rsidRPr="00A8787F" w:rsidRDefault="004502DC" w:rsidP="0030518B">
            <w:pPr>
              <w:spacing w:before="60" w:after="60" w:line="288" w:lineRule="auto"/>
              <w:jc w:val="both"/>
            </w:pPr>
          </w:p>
        </w:tc>
      </w:tr>
      <w:tr w:rsidR="004502DC" w:rsidRPr="00A8787F" w14:paraId="61CEB893" w14:textId="77777777" w:rsidTr="0030518B">
        <w:trPr>
          <w:trHeight w:val="398"/>
          <w:jc w:val="center"/>
        </w:trPr>
        <w:tc>
          <w:tcPr>
            <w:tcW w:w="1559" w:type="dxa"/>
            <w:shd w:val="clear" w:color="auto" w:fill="auto"/>
            <w:vAlign w:val="center"/>
          </w:tcPr>
          <w:p w14:paraId="10A7016D" w14:textId="77777777" w:rsidR="004502DC" w:rsidRPr="00A8787F" w:rsidRDefault="004502DC" w:rsidP="0030518B">
            <w:pPr>
              <w:snapToGrid w:val="0"/>
              <w:spacing w:after="0"/>
              <w:rPr>
                <w:lang w:eastAsia="zh-CN"/>
              </w:rPr>
            </w:pPr>
          </w:p>
        </w:tc>
        <w:tc>
          <w:tcPr>
            <w:tcW w:w="8080" w:type="dxa"/>
            <w:vAlign w:val="center"/>
          </w:tcPr>
          <w:p w14:paraId="71EE6612" w14:textId="77777777" w:rsidR="004502DC" w:rsidRPr="00AC5809" w:rsidRDefault="004502DC" w:rsidP="0030518B">
            <w:pPr>
              <w:pStyle w:val="BodyText"/>
              <w:rPr>
                <w:i/>
              </w:rPr>
            </w:pPr>
          </w:p>
        </w:tc>
      </w:tr>
      <w:tr w:rsidR="004502DC" w:rsidRPr="00A8787F" w14:paraId="7F741CFD" w14:textId="77777777" w:rsidTr="0030518B">
        <w:trPr>
          <w:trHeight w:val="398"/>
          <w:jc w:val="center"/>
        </w:trPr>
        <w:tc>
          <w:tcPr>
            <w:tcW w:w="1559" w:type="dxa"/>
            <w:shd w:val="clear" w:color="auto" w:fill="auto"/>
            <w:vAlign w:val="center"/>
          </w:tcPr>
          <w:p w14:paraId="528BB8F1" w14:textId="77777777" w:rsidR="004502DC" w:rsidRPr="00A8787F" w:rsidRDefault="004502DC" w:rsidP="0030518B">
            <w:pPr>
              <w:snapToGrid w:val="0"/>
              <w:spacing w:after="0"/>
              <w:rPr>
                <w:lang w:eastAsia="zh-CN"/>
              </w:rPr>
            </w:pPr>
          </w:p>
        </w:tc>
        <w:tc>
          <w:tcPr>
            <w:tcW w:w="8080" w:type="dxa"/>
            <w:vAlign w:val="center"/>
          </w:tcPr>
          <w:p w14:paraId="5542D1B6" w14:textId="77777777" w:rsidR="004502DC" w:rsidRPr="00AC5809" w:rsidRDefault="004502DC" w:rsidP="0030518B">
            <w:pPr>
              <w:numPr>
                <w:ilvl w:val="1"/>
                <w:numId w:val="29"/>
              </w:numPr>
              <w:overflowPunct w:val="0"/>
              <w:autoSpaceDE w:val="0"/>
              <w:autoSpaceDN w:val="0"/>
              <w:adjustRightInd w:val="0"/>
              <w:jc w:val="both"/>
              <w:textAlignment w:val="baseline"/>
              <w:rPr>
                <w:lang w:val="en-US"/>
              </w:rPr>
            </w:pPr>
          </w:p>
        </w:tc>
      </w:tr>
      <w:tr w:rsidR="004502DC" w:rsidRPr="00A8787F" w14:paraId="694AEFC6" w14:textId="77777777" w:rsidTr="0030518B">
        <w:trPr>
          <w:trHeight w:val="398"/>
          <w:jc w:val="center"/>
        </w:trPr>
        <w:tc>
          <w:tcPr>
            <w:tcW w:w="1559" w:type="dxa"/>
            <w:shd w:val="clear" w:color="auto" w:fill="auto"/>
            <w:vAlign w:val="center"/>
          </w:tcPr>
          <w:p w14:paraId="24890901" w14:textId="77777777" w:rsidR="004502DC" w:rsidRPr="00A8787F" w:rsidRDefault="004502DC" w:rsidP="0030518B">
            <w:pPr>
              <w:snapToGrid w:val="0"/>
              <w:spacing w:after="0"/>
              <w:rPr>
                <w:lang w:eastAsia="zh-CN"/>
              </w:rPr>
            </w:pPr>
          </w:p>
        </w:tc>
        <w:tc>
          <w:tcPr>
            <w:tcW w:w="8080" w:type="dxa"/>
            <w:vAlign w:val="center"/>
          </w:tcPr>
          <w:p w14:paraId="382B1ED7" w14:textId="77777777" w:rsidR="004502DC" w:rsidRPr="00B22A68" w:rsidRDefault="004502DC" w:rsidP="0030518B">
            <w:pPr>
              <w:rPr>
                <w:b/>
                <w:bCs/>
                <w:i/>
                <w:lang w:val="en-US"/>
              </w:rPr>
            </w:pPr>
          </w:p>
        </w:tc>
      </w:tr>
      <w:tr w:rsidR="004502DC" w:rsidRPr="00A8787F" w14:paraId="4350FD3A" w14:textId="77777777" w:rsidTr="0030518B">
        <w:trPr>
          <w:trHeight w:val="412"/>
          <w:jc w:val="center"/>
        </w:trPr>
        <w:tc>
          <w:tcPr>
            <w:tcW w:w="1559" w:type="dxa"/>
            <w:shd w:val="clear" w:color="auto" w:fill="auto"/>
            <w:vAlign w:val="center"/>
          </w:tcPr>
          <w:p w14:paraId="7ADD7EAE" w14:textId="77777777" w:rsidR="004502DC" w:rsidRPr="00A8787F" w:rsidRDefault="004502DC" w:rsidP="0030518B">
            <w:pPr>
              <w:snapToGrid w:val="0"/>
              <w:spacing w:after="0"/>
              <w:rPr>
                <w:lang w:eastAsia="zh-CN"/>
              </w:rPr>
            </w:pPr>
          </w:p>
        </w:tc>
        <w:tc>
          <w:tcPr>
            <w:tcW w:w="8080" w:type="dxa"/>
            <w:vAlign w:val="center"/>
          </w:tcPr>
          <w:p w14:paraId="1E51CDCD" w14:textId="77777777" w:rsidR="004502DC" w:rsidRPr="00B22A68" w:rsidRDefault="004502DC" w:rsidP="0030518B">
            <w:pPr>
              <w:jc w:val="both"/>
              <w:rPr>
                <w:b/>
                <w:i/>
                <w:lang w:val="en-US"/>
              </w:rPr>
            </w:pPr>
          </w:p>
        </w:tc>
      </w:tr>
      <w:tr w:rsidR="004502DC" w:rsidRPr="00A8787F" w14:paraId="1E7E0E0C" w14:textId="77777777" w:rsidTr="0030518B">
        <w:trPr>
          <w:trHeight w:val="417"/>
          <w:jc w:val="center"/>
        </w:trPr>
        <w:tc>
          <w:tcPr>
            <w:tcW w:w="1559" w:type="dxa"/>
            <w:shd w:val="clear" w:color="auto" w:fill="auto"/>
            <w:vAlign w:val="center"/>
          </w:tcPr>
          <w:p w14:paraId="150F660D" w14:textId="77777777" w:rsidR="004502DC" w:rsidRPr="00A8787F" w:rsidRDefault="004502DC" w:rsidP="0030518B">
            <w:pPr>
              <w:snapToGrid w:val="0"/>
              <w:spacing w:after="0"/>
              <w:rPr>
                <w:lang w:eastAsia="zh-CN"/>
              </w:rPr>
            </w:pPr>
          </w:p>
        </w:tc>
        <w:tc>
          <w:tcPr>
            <w:tcW w:w="8080" w:type="dxa"/>
            <w:vAlign w:val="center"/>
          </w:tcPr>
          <w:p w14:paraId="0ACABB3F" w14:textId="77777777" w:rsidR="004502DC" w:rsidRPr="00A8787F" w:rsidRDefault="004502DC" w:rsidP="0030518B">
            <w:pPr>
              <w:spacing w:beforeLines="50" w:before="120" w:after="0"/>
              <w:rPr>
                <w:bCs/>
                <w:lang w:eastAsia="ja-JP"/>
              </w:rPr>
            </w:pPr>
          </w:p>
        </w:tc>
      </w:tr>
      <w:tr w:rsidR="004502DC" w:rsidRPr="00A8787F" w14:paraId="55410605" w14:textId="77777777" w:rsidTr="0030518B">
        <w:trPr>
          <w:trHeight w:val="398"/>
          <w:jc w:val="center"/>
        </w:trPr>
        <w:tc>
          <w:tcPr>
            <w:tcW w:w="1559" w:type="dxa"/>
            <w:shd w:val="clear" w:color="auto" w:fill="auto"/>
            <w:vAlign w:val="center"/>
          </w:tcPr>
          <w:p w14:paraId="64ED91A3" w14:textId="77777777" w:rsidR="004502DC" w:rsidRPr="00A8787F" w:rsidRDefault="004502DC" w:rsidP="0030518B">
            <w:pPr>
              <w:snapToGrid w:val="0"/>
              <w:spacing w:after="0"/>
              <w:rPr>
                <w:lang w:eastAsia="zh-CN"/>
              </w:rPr>
            </w:pPr>
          </w:p>
        </w:tc>
        <w:tc>
          <w:tcPr>
            <w:tcW w:w="8080" w:type="dxa"/>
            <w:vAlign w:val="center"/>
          </w:tcPr>
          <w:p w14:paraId="08F90BA9" w14:textId="77777777" w:rsidR="004502DC" w:rsidRPr="00A8787F" w:rsidRDefault="004502DC" w:rsidP="0030518B">
            <w:pPr>
              <w:spacing w:beforeLines="50" w:before="120" w:afterLines="50" w:after="120"/>
            </w:pPr>
          </w:p>
        </w:tc>
      </w:tr>
      <w:tr w:rsidR="004502DC" w:rsidRPr="00A8787F" w14:paraId="1E6E315D" w14:textId="77777777" w:rsidTr="0030518B">
        <w:trPr>
          <w:trHeight w:val="398"/>
          <w:jc w:val="center"/>
        </w:trPr>
        <w:tc>
          <w:tcPr>
            <w:tcW w:w="1559" w:type="dxa"/>
            <w:shd w:val="clear" w:color="auto" w:fill="auto"/>
            <w:vAlign w:val="center"/>
          </w:tcPr>
          <w:p w14:paraId="3A90CD6D" w14:textId="77777777" w:rsidR="004502DC" w:rsidRPr="00A8787F" w:rsidRDefault="004502DC" w:rsidP="0030518B">
            <w:pPr>
              <w:snapToGrid w:val="0"/>
              <w:spacing w:after="0"/>
              <w:rPr>
                <w:lang w:eastAsia="zh-CN"/>
              </w:rPr>
            </w:pPr>
          </w:p>
        </w:tc>
        <w:tc>
          <w:tcPr>
            <w:tcW w:w="8080" w:type="dxa"/>
            <w:vAlign w:val="center"/>
          </w:tcPr>
          <w:p w14:paraId="60259FBE" w14:textId="77777777" w:rsidR="004502DC" w:rsidRPr="00A8787F" w:rsidRDefault="004502DC" w:rsidP="0030518B">
            <w:pPr>
              <w:tabs>
                <w:tab w:val="left" w:pos="1752"/>
              </w:tabs>
              <w:snapToGrid w:val="0"/>
              <w:spacing w:after="0"/>
              <w:jc w:val="both"/>
            </w:pPr>
          </w:p>
        </w:tc>
      </w:tr>
    </w:tbl>
    <w:p w14:paraId="55DBA083" w14:textId="77777777" w:rsidR="004502DC" w:rsidRDefault="004502DC" w:rsidP="004502DC">
      <w:pPr>
        <w:snapToGrid w:val="0"/>
        <w:spacing w:beforeLines="50" w:before="120" w:afterLines="50" w:after="120"/>
        <w:rPr>
          <w:rFonts w:eastAsiaTheme="minorEastAsia"/>
          <w:highlight w:val="yellow"/>
          <w:lang w:eastAsia="zh-CN"/>
        </w:rPr>
      </w:pPr>
    </w:p>
    <w:p w14:paraId="29C192F3" w14:textId="15646A79" w:rsidR="00F6213F" w:rsidRDefault="004502DC" w:rsidP="004502DC">
      <w:pPr>
        <w:pStyle w:val="Heading1"/>
        <w:rPr>
          <w:lang w:val="en-US"/>
        </w:rPr>
      </w:pPr>
      <w:r w:rsidRPr="004502DC">
        <w:rPr>
          <w:lang w:val="en-US"/>
        </w:rPr>
        <w:t>DL Synchronization</w:t>
      </w:r>
    </w:p>
    <w:p w14:paraId="394AD450" w14:textId="77777777" w:rsidR="004502DC" w:rsidRPr="00675DE0" w:rsidRDefault="004502DC" w:rsidP="004502DC">
      <w:pPr>
        <w:snapToGrid w:val="0"/>
        <w:spacing w:beforeLines="50" w:before="120" w:afterLines="50" w:after="120"/>
        <w:rPr>
          <w:rFonts w:eastAsiaTheme="minorEastAsia"/>
          <w:lang w:eastAsia="zh-CN"/>
        </w:rPr>
      </w:pPr>
      <w:r w:rsidRPr="00675DE0">
        <w:rPr>
          <w:rFonts w:eastAsiaTheme="minorEastAsia"/>
          <w:lang w:eastAsia="zh-CN"/>
        </w:rPr>
        <w:t>Eutelsat set 3 (234km) is very close to the maximum beam size that can be supported. Sateliot Set 4 (e.g. 1000km) beam sizes @Nadir point cannot be supported with current CS algorithms. Current Doppler maximum NB-IoT budget for 2.17GHz:</w:t>
      </w:r>
    </w:p>
    <w:p w14:paraId="06BFE0E6" w14:textId="77777777" w:rsidR="004502DC" w:rsidRPr="00675DE0" w:rsidRDefault="004502DC" w:rsidP="004502DC">
      <w:pPr>
        <w:snapToGrid w:val="0"/>
        <w:spacing w:beforeLines="50" w:before="120" w:afterLines="50" w:after="120"/>
        <w:rPr>
          <w:rFonts w:eastAsiaTheme="minorEastAsia"/>
          <w:lang w:eastAsia="zh-CN"/>
        </w:rPr>
      </w:pPr>
      <w:r w:rsidRPr="00675DE0">
        <w:rPr>
          <w:rFonts w:eastAsiaTheme="minorEastAsia"/>
          <w:lang w:eastAsia="zh-CN"/>
        </w:rPr>
        <w:t>•</w:t>
      </w:r>
      <w:r w:rsidRPr="00675DE0">
        <w:rPr>
          <w:rFonts w:eastAsiaTheme="minorEastAsia"/>
          <w:lang w:eastAsia="zh-CN"/>
        </w:rPr>
        <w:tab/>
        <w:t>±50KHz: Half Tone raster for Initial Cell Search for NB-IoT</w:t>
      </w:r>
    </w:p>
    <w:p w14:paraId="0A23973F" w14:textId="77777777" w:rsidR="004502DC" w:rsidRPr="00675DE0" w:rsidRDefault="004502DC" w:rsidP="004502DC">
      <w:pPr>
        <w:snapToGrid w:val="0"/>
        <w:spacing w:beforeLines="50" w:before="120" w:afterLines="50" w:after="120"/>
        <w:rPr>
          <w:rFonts w:eastAsiaTheme="minorEastAsia"/>
          <w:lang w:eastAsia="zh-CN"/>
        </w:rPr>
      </w:pPr>
      <w:r w:rsidRPr="00675DE0">
        <w:rPr>
          <w:rFonts w:eastAsiaTheme="minorEastAsia"/>
          <w:lang w:eastAsia="zh-CN"/>
        </w:rPr>
        <w:t>•</w:t>
      </w:r>
      <w:r w:rsidRPr="00675DE0">
        <w:rPr>
          <w:rFonts w:eastAsiaTheme="minorEastAsia"/>
          <w:lang w:eastAsia="zh-CN"/>
        </w:rPr>
        <w:tab/>
        <w:t>±10 ppm, ± 20 ppm: typical free running oscillator accuracy</w:t>
      </w:r>
    </w:p>
    <w:p w14:paraId="126E0E80" w14:textId="77777777" w:rsidR="004502DC" w:rsidRPr="00675DE0" w:rsidRDefault="004502DC" w:rsidP="004502DC">
      <w:pPr>
        <w:snapToGrid w:val="0"/>
        <w:spacing w:beforeLines="50" w:before="120" w:afterLines="50" w:after="120"/>
        <w:rPr>
          <w:rFonts w:eastAsiaTheme="minorEastAsia"/>
          <w:lang w:eastAsia="zh-CN"/>
        </w:rPr>
      </w:pPr>
      <w:r w:rsidRPr="00675DE0">
        <w:rPr>
          <w:rFonts w:eastAsiaTheme="minorEastAsia"/>
          <w:lang w:eastAsia="zh-CN"/>
        </w:rPr>
        <w:t>•</w:t>
      </w:r>
      <w:r w:rsidRPr="00675DE0">
        <w:rPr>
          <w:rFonts w:eastAsiaTheme="minorEastAsia"/>
          <w:lang w:eastAsia="zh-CN"/>
        </w:rPr>
        <w:tab/>
        <w:t xml:space="preserve">± 1ppm : margin. E.g to account for overlapping coverage at beam edge. </w:t>
      </w:r>
    </w:p>
    <w:p w14:paraId="232F0A56" w14:textId="77777777" w:rsidR="004502DC" w:rsidRPr="00675DE0" w:rsidRDefault="004502DC" w:rsidP="004502DC">
      <w:pPr>
        <w:snapToGrid w:val="0"/>
        <w:spacing w:beforeLines="50" w:before="120" w:afterLines="50" w:after="120"/>
        <w:rPr>
          <w:rFonts w:eastAsiaTheme="minorEastAsia"/>
          <w:lang w:eastAsia="zh-CN"/>
        </w:rPr>
      </w:pPr>
      <w:r w:rsidRPr="00675DE0">
        <w:rPr>
          <w:rFonts w:eastAsiaTheme="minorEastAsia"/>
          <w:lang w:eastAsia="zh-CN"/>
        </w:rPr>
        <w:t>•</w:t>
      </w:r>
      <w:r w:rsidRPr="00675DE0">
        <w:rPr>
          <w:rFonts w:eastAsiaTheme="minorEastAsia"/>
          <w:lang w:eastAsia="zh-CN"/>
        </w:rPr>
        <w:tab/>
        <w:t>Doppler budget: ±50 kHz - ±11ppm (or ±20 ppm) *2.17GHz = ± 26.13 kHz (or 6.6 kHz)</w:t>
      </w:r>
    </w:p>
    <w:p w14:paraId="5EAC43CE" w14:textId="77777777" w:rsidR="004502DC" w:rsidRDefault="004502DC" w:rsidP="004502DC">
      <w:pPr>
        <w:snapToGrid w:val="0"/>
        <w:spacing w:beforeLines="50" w:before="120" w:afterLines="50" w:after="120"/>
        <w:rPr>
          <w:rFonts w:eastAsiaTheme="minorEastAsia"/>
          <w:lang w:eastAsia="zh-CN"/>
        </w:rPr>
      </w:pPr>
      <w:r w:rsidRPr="00675DE0">
        <w:rPr>
          <w:rFonts w:eastAsiaTheme="minorEastAsia"/>
          <w:lang w:eastAsia="zh-CN"/>
        </w:rPr>
        <w:t>The nominal frequency of DL signal is not broadcast. It needs to be determined using a frequency grid with 100 kHz sync raster.  If the uncertainty on DL raster is +/-Raster/2=+/-50 kHz, the UE can know exactly the DL frequency. It will first determine in which frequency grid the DL signal can be found, and then can synchronize with great accuracy on DL signal.  If the uncertainty &gt; +/-Raster/2, then the UE cannot know its DL frequency. If the UE does not know the DL frequency it does not have a DL synchronization source to use the right sampling rate and correctly generate the UL frequency. A new Channel Raster of 200 kHz could be potential solution to support beam diameter size with ±20 ppm. Another alternative is to broadcast the DL frequency, e.g. as part of the NTN SIB.</w:t>
      </w:r>
      <w:r>
        <w:rPr>
          <w:rFonts w:eastAsiaTheme="minorEastAsia"/>
          <w:lang w:eastAsia="zh-CN"/>
        </w:rPr>
        <w:t xml:space="preserve"> Table below shows m</w:t>
      </w:r>
      <w:r w:rsidRPr="00675DE0">
        <w:rPr>
          <w:rFonts w:eastAsiaTheme="minorEastAsia"/>
          <w:lang w:eastAsia="zh-CN"/>
        </w:rPr>
        <w:t>aximum Doppler shift at LEO 600 km for IoT NTN</w:t>
      </w:r>
      <w:r>
        <w:rPr>
          <w:rFonts w:eastAsiaTheme="minorEastAsia"/>
          <w:lang w:eastAsia="zh-CN"/>
        </w:rPr>
        <w:t>. There are two solutions that have been considered in companies contribution:</w:t>
      </w:r>
    </w:p>
    <w:p w14:paraId="11B22961" w14:textId="77777777" w:rsidR="004502DC" w:rsidRPr="00675DE0" w:rsidRDefault="004502DC" w:rsidP="004502DC">
      <w:pPr>
        <w:pStyle w:val="ListParagraph"/>
        <w:numPr>
          <w:ilvl w:val="0"/>
          <w:numId w:val="37"/>
        </w:numPr>
        <w:snapToGrid w:val="0"/>
        <w:spacing w:beforeLines="50" w:before="120" w:afterLines="50" w:after="120"/>
        <w:rPr>
          <w:rFonts w:eastAsiaTheme="minorEastAsia"/>
          <w:lang w:eastAsia="zh-CN"/>
        </w:rPr>
      </w:pPr>
      <w:r w:rsidRPr="00675DE0">
        <w:rPr>
          <w:rFonts w:eastAsiaTheme="minorEastAsia"/>
          <w:lang w:eastAsia="zh-CN"/>
        </w:rPr>
        <w:t>Option 1: New Channel raster</w:t>
      </w:r>
      <w:r>
        <w:rPr>
          <w:rFonts w:eastAsiaTheme="minorEastAsia"/>
          <w:lang w:eastAsia="zh-CN"/>
        </w:rPr>
        <w:t xml:space="preserve"> increased from 100 kHz</w:t>
      </w:r>
    </w:p>
    <w:p w14:paraId="7AEA2528" w14:textId="77777777" w:rsidR="004502DC" w:rsidRPr="00675DE0" w:rsidRDefault="004502DC" w:rsidP="004502DC">
      <w:pPr>
        <w:pStyle w:val="ListParagraph"/>
        <w:numPr>
          <w:ilvl w:val="0"/>
          <w:numId w:val="37"/>
        </w:numPr>
        <w:snapToGrid w:val="0"/>
        <w:spacing w:beforeLines="50" w:before="120" w:afterLines="50" w:after="120"/>
        <w:rPr>
          <w:rFonts w:eastAsiaTheme="minorEastAsia"/>
          <w:lang w:eastAsia="zh-CN"/>
        </w:rPr>
      </w:pPr>
      <w:r w:rsidRPr="00675DE0">
        <w:rPr>
          <w:rFonts w:eastAsiaTheme="minorEastAsia"/>
          <w:lang w:eastAsia="zh-CN"/>
        </w:rPr>
        <w:t>Option 2: Include a portion of the ARFCN in the (NB-)MIB</w:t>
      </w:r>
    </w:p>
    <w:p w14:paraId="03A07535" w14:textId="77777777" w:rsidR="004502DC" w:rsidRDefault="004502DC" w:rsidP="004502DC">
      <w:pPr>
        <w:snapToGrid w:val="0"/>
        <w:spacing w:beforeLines="50" w:before="120" w:afterLines="50" w:after="120"/>
        <w:rPr>
          <w:rFonts w:eastAsiaTheme="minorEastAsia"/>
          <w:lang w:eastAsia="zh-CN"/>
        </w:rPr>
      </w:pPr>
    </w:p>
    <w:p w14:paraId="3DBD2787" w14:textId="77777777" w:rsidR="004502DC" w:rsidRDefault="004502DC" w:rsidP="004502DC">
      <w:pPr>
        <w:snapToGrid w:val="0"/>
        <w:spacing w:beforeLines="50" w:before="120" w:afterLines="50" w:after="120"/>
        <w:rPr>
          <w:rFonts w:eastAsiaTheme="minorEastAsia"/>
          <w:lang w:eastAsia="zh-CN"/>
        </w:rPr>
      </w:pPr>
      <w:r>
        <w:rPr>
          <w:rFonts w:eastAsiaTheme="minorEastAsia"/>
          <w:lang w:eastAsia="zh-CN"/>
        </w:rPr>
        <w:t>Option 1: proposed by ZTE, CATT, Qualcomm, MediaTek</w:t>
      </w:r>
    </w:p>
    <w:p w14:paraId="1CA24581" w14:textId="77777777" w:rsidR="004502DC" w:rsidRDefault="004502DC" w:rsidP="004502DC">
      <w:pPr>
        <w:snapToGrid w:val="0"/>
        <w:spacing w:beforeLines="50" w:before="120" w:afterLines="50" w:after="120"/>
        <w:rPr>
          <w:rFonts w:eastAsiaTheme="minorEastAsia"/>
          <w:lang w:eastAsia="zh-CN"/>
        </w:rPr>
      </w:pPr>
      <w:r>
        <w:rPr>
          <w:rFonts w:eastAsiaTheme="minorEastAsia"/>
          <w:lang w:eastAsia="zh-CN"/>
        </w:rPr>
        <w:t xml:space="preserve">Option 2: proposed by Qualcomm </w:t>
      </w:r>
    </w:p>
    <w:p w14:paraId="18512914" w14:textId="77777777" w:rsidR="004502DC" w:rsidRDefault="004502DC" w:rsidP="004502DC">
      <w:pPr>
        <w:snapToGrid w:val="0"/>
        <w:spacing w:beforeLines="50" w:before="120" w:afterLines="50" w:after="120"/>
        <w:rPr>
          <w:rFonts w:eastAsiaTheme="minorEastAsia"/>
          <w:highlight w:val="yellow"/>
          <w:lang w:eastAsia="zh-CN"/>
        </w:rPr>
      </w:pPr>
    </w:p>
    <w:p w14:paraId="7CA1951E" w14:textId="49AF9DF8" w:rsidR="004502DC" w:rsidRDefault="004502DC" w:rsidP="004502DC">
      <w:pPr>
        <w:snapToGrid w:val="0"/>
        <w:spacing w:beforeLines="50" w:before="120" w:afterLines="50" w:after="120"/>
        <w:rPr>
          <w:i/>
          <w:highlight w:val="yellow"/>
        </w:rPr>
      </w:pPr>
      <w:r w:rsidRPr="00240AD3">
        <w:rPr>
          <w:b/>
          <w:i/>
          <w:color w:val="000000" w:themeColor="text1"/>
          <w:highlight w:val="yellow"/>
          <w:lang w:eastAsia="zh-CN"/>
        </w:rPr>
        <w:t xml:space="preserve">Initial Proposal </w:t>
      </w:r>
      <w:r>
        <w:rPr>
          <w:b/>
          <w:i/>
          <w:color w:val="000000" w:themeColor="text1"/>
          <w:highlight w:val="yellow"/>
          <w:lang w:eastAsia="zh-CN"/>
        </w:rPr>
        <w:t>Section 8</w:t>
      </w:r>
      <w:r w:rsidRPr="00240AD3">
        <w:rPr>
          <w:b/>
          <w:i/>
          <w:color w:val="000000" w:themeColor="text1"/>
          <w:highlight w:val="yellow"/>
          <w:lang w:eastAsia="zh-CN"/>
        </w:rPr>
        <w:t>:</w:t>
      </w:r>
      <w:r w:rsidRPr="00240AD3">
        <w:rPr>
          <w:i/>
          <w:highlight w:val="yellow"/>
        </w:rPr>
        <w:t xml:space="preserve"> </w:t>
      </w:r>
    </w:p>
    <w:p w14:paraId="5DE28A38" w14:textId="77777777" w:rsidR="004502DC" w:rsidRDefault="004502DC" w:rsidP="004502DC">
      <w:pPr>
        <w:snapToGrid w:val="0"/>
        <w:spacing w:beforeLines="50" w:before="120" w:afterLines="50" w:after="120"/>
        <w:rPr>
          <w:rFonts w:eastAsiaTheme="minorEastAsia"/>
          <w:highlight w:val="yellow"/>
          <w:lang w:eastAsia="zh-CN"/>
        </w:rPr>
      </w:pPr>
      <w:r w:rsidRPr="00F001D7">
        <w:rPr>
          <w:rFonts w:eastAsiaTheme="minorEastAsia"/>
          <w:b/>
          <w:i/>
          <w:lang w:eastAsia="zh-CN"/>
        </w:rPr>
        <w:t>Do companies agree to at least study the</w:t>
      </w:r>
      <w:r>
        <w:rPr>
          <w:rFonts w:eastAsiaTheme="minorEastAsia"/>
          <w:b/>
          <w:i/>
          <w:lang w:eastAsia="zh-CN"/>
        </w:rPr>
        <w:t xml:space="preserve"> following options for DL synchronization:</w:t>
      </w:r>
    </w:p>
    <w:p w14:paraId="56DD7CF4" w14:textId="77777777" w:rsidR="004502DC" w:rsidRPr="00675DE0" w:rsidRDefault="004502DC" w:rsidP="004502DC">
      <w:pPr>
        <w:pStyle w:val="ListParagraph"/>
        <w:numPr>
          <w:ilvl w:val="0"/>
          <w:numId w:val="36"/>
        </w:numPr>
        <w:snapToGrid w:val="0"/>
        <w:spacing w:beforeLines="50" w:before="120" w:afterLines="50" w:after="120"/>
        <w:rPr>
          <w:rFonts w:eastAsiaTheme="minorEastAsia"/>
          <w:b/>
          <w:lang w:eastAsia="zh-CN"/>
        </w:rPr>
      </w:pPr>
      <w:r w:rsidRPr="00675DE0">
        <w:rPr>
          <w:rFonts w:eastAsiaTheme="minorEastAsia"/>
          <w:b/>
          <w:lang w:eastAsia="zh-CN"/>
        </w:rPr>
        <w:t>Option 1: New Channel raster</w:t>
      </w:r>
      <w:r>
        <w:rPr>
          <w:rFonts w:eastAsiaTheme="minorEastAsia"/>
          <w:b/>
          <w:lang w:eastAsia="zh-CN"/>
        </w:rPr>
        <w:t xml:space="preserve"> increased from 100 kHz</w:t>
      </w:r>
    </w:p>
    <w:p w14:paraId="0A0F8B17" w14:textId="77777777" w:rsidR="004502DC" w:rsidRPr="00675DE0" w:rsidRDefault="004502DC" w:rsidP="004502DC">
      <w:pPr>
        <w:pStyle w:val="ListParagraph"/>
        <w:numPr>
          <w:ilvl w:val="0"/>
          <w:numId w:val="36"/>
        </w:numPr>
        <w:snapToGrid w:val="0"/>
        <w:spacing w:beforeLines="50" w:before="120" w:afterLines="50" w:after="120"/>
        <w:rPr>
          <w:rFonts w:eastAsiaTheme="minorEastAsia"/>
          <w:b/>
          <w:lang w:eastAsia="zh-CN"/>
        </w:rPr>
      </w:pPr>
      <w:r w:rsidRPr="00675DE0">
        <w:rPr>
          <w:rFonts w:eastAsiaTheme="minorEastAsia"/>
          <w:b/>
          <w:lang w:eastAsia="zh-CN"/>
        </w:rPr>
        <w:t>Option 2: Include a portion of the ARFCN in the (NB-)MIB</w:t>
      </w:r>
    </w:p>
    <w:p w14:paraId="11579ACB" w14:textId="77777777" w:rsidR="004502DC" w:rsidRPr="00675DE0" w:rsidRDefault="004502DC" w:rsidP="004502DC">
      <w:pPr>
        <w:snapToGrid w:val="0"/>
        <w:spacing w:beforeLines="50" w:before="120" w:afterLines="50" w:after="120"/>
        <w:ind w:left="360"/>
        <w:rPr>
          <w:rFonts w:eastAsiaTheme="minorEastAsia"/>
          <w:b/>
          <w:lang w:eastAsia="zh-CN"/>
        </w:rPr>
      </w:pPr>
      <w:r w:rsidRPr="00675DE0">
        <w:rPr>
          <w:rFonts w:eastAsiaTheme="minorEastAsia"/>
          <w:b/>
          <w:lang w:eastAsia="zh-CN"/>
        </w:rPr>
        <w:t xml:space="preserve"> </w:t>
      </w:r>
    </w:p>
    <w:tbl>
      <w:tblPr>
        <w:tblStyle w:val="TableGrid"/>
        <w:tblW w:w="0" w:type="auto"/>
        <w:tblLayout w:type="fixed"/>
        <w:tblLook w:val="04A0" w:firstRow="1" w:lastRow="0" w:firstColumn="1" w:lastColumn="0" w:noHBand="0" w:noVBand="1"/>
      </w:tblPr>
      <w:tblGrid>
        <w:gridCol w:w="4106"/>
        <w:gridCol w:w="1276"/>
        <w:gridCol w:w="1417"/>
        <w:gridCol w:w="1418"/>
        <w:gridCol w:w="1414"/>
      </w:tblGrid>
      <w:tr w:rsidR="004502DC" w14:paraId="051B9C5A" w14:textId="77777777" w:rsidTr="0030518B">
        <w:tc>
          <w:tcPr>
            <w:tcW w:w="4106" w:type="dxa"/>
            <w:shd w:val="clear" w:color="auto" w:fill="C6D9F1" w:themeFill="text2" w:themeFillTint="33"/>
          </w:tcPr>
          <w:p w14:paraId="68DA2261" w14:textId="77777777" w:rsidR="004502DC" w:rsidRDefault="004502DC" w:rsidP="0030518B">
            <w:pPr>
              <w:rPr>
                <w:lang w:val="en-US" w:eastAsia="zh-CN"/>
              </w:rPr>
            </w:pPr>
            <w:r w:rsidRPr="00EE4A6F">
              <w:rPr>
                <w:lang w:val="en-US" w:eastAsia="zh-CN"/>
              </w:rPr>
              <w:t>Beam diameter size @Nadir point</w:t>
            </w:r>
          </w:p>
        </w:tc>
        <w:tc>
          <w:tcPr>
            <w:tcW w:w="1276" w:type="dxa"/>
            <w:shd w:val="clear" w:color="auto" w:fill="C6D9F1" w:themeFill="text2" w:themeFillTint="33"/>
          </w:tcPr>
          <w:p w14:paraId="1365CBC4" w14:textId="77777777" w:rsidR="004502DC" w:rsidRDefault="004502DC" w:rsidP="0030518B">
            <w:pPr>
              <w:jc w:val="center"/>
              <w:rPr>
                <w:lang w:val="en-US" w:eastAsia="zh-CN"/>
              </w:rPr>
            </w:pPr>
            <w:r w:rsidRPr="00EE4A6F">
              <w:rPr>
                <w:lang w:val="en-US" w:eastAsia="zh-CN"/>
              </w:rPr>
              <w:t>93</w:t>
            </w:r>
            <w:r>
              <w:rPr>
                <w:lang w:val="en-US" w:eastAsia="zh-CN"/>
              </w:rPr>
              <w:t xml:space="preserve"> </w:t>
            </w:r>
            <w:r w:rsidRPr="00EE4A6F">
              <w:rPr>
                <w:lang w:val="en-US" w:eastAsia="zh-CN"/>
              </w:rPr>
              <w:t>km</w:t>
            </w:r>
          </w:p>
        </w:tc>
        <w:tc>
          <w:tcPr>
            <w:tcW w:w="1417" w:type="dxa"/>
            <w:shd w:val="clear" w:color="auto" w:fill="C6D9F1" w:themeFill="text2" w:themeFillTint="33"/>
          </w:tcPr>
          <w:p w14:paraId="4346E097" w14:textId="77777777" w:rsidR="004502DC" w:rsidRDefault="004502DC" w:rsidP="0030518B">
            <w:pPr>
              <w:jc w:val="center"/>
              <w:rPr>
                <w:lang w:val="en-US" w:eastAsia="zh-CN"/>
              </w:rPr>
            </w:pPr>
            <w:r w:rsidRPr="00EE4A6F">
              <w:rPr>
                <w:lang w:val="en-US" w:eastAsia="zh-CN"/>
              </w:rPr>
              <w:t>234</w:t>
            </w:r>
            <w:r>
              <w:rPr>
                <w:lang w:val="en-US" w:eastAsia="zh-CN"/>
              </w:rPr>
              <w:t xml:space="preserve"> </w:t>
            </w:r>
            <w:r w:rsidRPr="00EE4A6F">
              <w:rPr>
                <w:lang w:val="en-US" w:eastAsia="zh-CN"/>
              </w:rPr>
              <w:t>km</w:t>
            </w:r>
          </w:p>
        </w:tc>
        <w:tc>
          <w:tcPr>
            <w:tcW w:w="1418" w:type="dxa"/>
            <w:shd w:val="clear" w:color="auto" w:fill="C6D9F1" w:themeFill="text2" w:themeFillTint="33"/>
          </w:tcPr>
          <w:p w14:paraId="1122D826" w14:textId="77777777" w:rsidR="004502DC" w:rsidRDefault="004502DC" w:rsidP="0030518B">
            <w:pPr>
              <w:jc w:val="center"/>
              <w:rPr>
                <w:lang w:val="en-US" w:eastAsia="zh-CN"/>
              </w:rPr>
            </w:pPr>
            <w:r>
              <w:rPr>
                <w:lang w:val="en-US" w:eastAsia="zh-CN"/>
              </w:rPr>
              <w:t>1000 km</w:t>
            </w:r>
          </w:p>
        </w:tc>
        <w:tc>
          <w:tcPr>
            <w:tcW w:w="1414" w:type="dxa"/>
            <w:shd w:val="clear" w:color="auto" w:fill="C6D9F1" w:themeFill="text2" w:themeFillTint="33"/>
          </w:tcPr>
          <w:p w14:paraId="00CAF4BD" w14:textId="77777777" w:rsidR="004502DC" w:rsidRDefault="004502DC" w:rsidP="0030518B">
            <w:pPr>
              <w:jc w:val="center"/>
              <w:rPr>
                <w:lang w:val="en-US" w:eastAsia="zh-CN"/>
              </w:rPr>
            </w:pPr>
            <w:r>
              <w:rPr>
                <w:lang w:val="en-US" w:eastAsia="zh-CN"/>
              </w:rPr>
              <w:t>2000 km</w:t>
            </w:r>
          </w:p>
        </w:tc>
      </w:tr>
      <w:tr w:rsidR="004502DC" w14:paraId="43D56E69" w14:textId="77777777" w:rsidTr="0030518B">
        <w:tc>
          <w:tcPr>
            <w:tcW w:w="4106" w:type="dxa"/>
            <w:shd w:val="clear" w:color="auto" w:fill="C6D9F1" w:themeFill="text2" w:themeFillTint="33"/>
          </w:tcPr>
          <w:p w14:paraId="0F49EA30" w14:textId="77777777" w:rsidR="004502DC" w:rsidRDefault="004502DC" w:rsidP="0030518B">
            <w:pPr>
              <w:rPr>
                <w:lang w:val="en-US" w:eastAsia="zh-CN"/>
              </w:rPr>
            </w:pPr>
            <w:r w:rsidRPr="00EE4A6F">
              <w:rPr>
                <w:lang w:val="en-US" w:eastAsia="zh-CN"/>
              </w:rPr>
              <w:lastRenderedPageBreak/>
              <w:t>3dB Beam-width in degrees (2γ)</w:t>
            </w:r>
          </w:p>
        </w:tc>
        <w:tc>
          <w:tcPr>
            <w:tcW w:w="1276" w:type="dxa"/>
          </w:tcPr>
          <w:p w14:paraId="21A9E8F9" w14:textId="77777777" w:rsidR="004502DC" w:rsidRDefault="004502DC" w:rsidP="0030518B">
            <w:pPr>
              <w:jc w:val="center"/>
              <w:rPr>
                <w:lang w:val="en-US" w:eastAsia="zh-CN"/>
              </w:rPr>
            </w:pPr>
            <w:r>
              <w:rPr>
                <w:lang w:val="en-US" w:eastAsia="zh-CN"/>
              </w:rPr>
              <w:t>8.86 deg</w:t>
            </w:r>
          </w:p>
        </w:tc>
        <w:tc>
          <w:tcPr>
            <w:tcW w:w="1417" w:type="dxa"/>
          </w:tcPr>
          <w:p w14:paraId="0E5B4F24" w14:textId="77777777" w:rsidR="004502DC" w:rsidRDefault="004502DC" w:rsidP="0030518B">
            <w:pPr>
              <w:jc w:val="center"/>
              <w:rPr>
                <w:lang w:val="en-US" w:eastAsia="zh-CN"/>
              </w:rPr>
            </w:pPr>
            <w:r>
              <w:rPr>
                <w:lang w:val="en-US" w:eastAsia="zh-CN"/>
              </w:rPr>
              <w:t>22.03 deg</w:t>
            </w:r>
          </w:p>
        </w:tc>
        <w:tc>
          <w:tcPr>
            <w:tcW w:w="1418" w:type="dxa"/>
          </w:tcPr>
          <w:p w14:paraId="5FF7C3FC" w14:textId="77777777" w:rsidR="004502DC" w:rsidRDefault="004502DC" w:rsidP="0030518B">
            <w:pPr>
              <w:jc w:val="center"/>
              <w:rPr>
                <w:lang w:val="en-US" w:eastAsia="zh-CN"/>
              </w:rPr>
            </w:pPr>
            <w:r>
              <w:rPr>
                <w:lang w:val="en-US" w:eastAsia="zh-CN"/>
              </w:rPr>
              <w:t>77.7 deg</w:t>
            </w:r>
          </w:p>
        </w:tc>
        <w:tc>
          <w:tcPr>
            <w:tcW w:w="1414" w:type="dxa"/>
          </w:tcPr>
          <w:p w14:paraId="3F268552" w14:textId="77777777" w:rsidR="004502DC" w:rsidRDefault="004502DC" w:rsidP="0030518B">
            <w:pPr>
              <w:jc w:val="center"/>
              <w:rPr>
                <w:lang w:val="en-US" w:eastAsia="zh-CN"/>
              </w:rPr>
            </w:pPr>
            <w:r>
              <w:t>111.5</w:t>
            </w:r>
            <w:r w:rsidRPr="00AF7023">
              <w:t xml:space="preserve"> deg</w:t>
            </w:r>
          </w:p>
        </w:tc>
      </w:tr>
      <w:tr w:rsidR="004502DC" w14:paraId="3CF18F8E" w14:textId="77777777" w:rsidTr="0030518B">
        <w:tc>
          <w:tcPr>
            <w:tcW w:w="4106" w:type="dxa"/>
            <w:shd w:val="clear" w:color="auto" w:fill="C6D9F1" w:themeFill="text2" w:themeFillTint="33"/>
          </w:tcPr>
          <w:p w14:paraId="6DF980E4" w14:textId="77777777" w:rsidR="004502DC" w:rsidRDefault="004502DC" w:rsidP="0030518B">
            <w:pPr>
              <w:rPr>
                <w:lang w:val="en-US" w:eastAsia="zh-CN"/>
              </w:rPr>
            </w:pPr>
            <w:r w:rsidRPr="00EE4A6F">
              <w:rPr>
                <w:lang w:val="en-US" w:eastAsia="zh-CN"/>
              </w:rPr>
              <w:t>Elevation angle at beam edge</w:t>
            </w:r>
          </w:p>
        </w:tc>
        <w:tc>
          <w:tcPr>
            <w:tcW w:w="1276" w:type="dxa"/>
          </w:tcPr>
          <w:p w14:paraId="17D2A75D" w14:textId="77777777" w:rsidR="004502DC" w:rsidRDefault="004502DC" w:rsidP="0030518B">
            <w:pPr>
              <w:jc w:val="center"/>
              <w:rPr>
                <w:lang w:val="en-US" w:eastAsia="zh-CN"/>
              </w:rPr>
            </w:pPr>
            <w:r>
              <w:rPr>
                <w:lang w:val="en-US" w:eastAsia="zh-CN"/>
              </w:rPr>
              <w:t>85.15 deg</w:t>
            </w:r>
          </w:p>
        </w:tc>
        <w:tc>
          <w:tcPr>
            <w:tcW w:w="1417" w:type="dxa"/>
          </w:tcPr>
          <w:p w14:paraId="076B4A12" w14:textId="77777777" w:rsidR="004502DC" w:rsidRDefault="004502DC" w:rsidP="0030518B">
            <w:pPr>
              <w:jc w:val="center"/>
              <w:rPr>
                <w:lang w:val="en-US" w:eastAsia="zh-CN"/>
              </w:rPr>
            </w:pPr>
            <w:r>
              <w:rPr>
                <w:lang w:val="en-US" w:eastAsia="zh-CN"/>
              </w:rPr>
              <w:t>77.93 deg</w:t>
            </w:r>
          </w:p>
        </w:tc>
        <w:tc>
          <w:tcPr>
            <w:tcW w:w="1418" w:type="dxa"/>
          </w:tcPr>
          <w:p w14:paraId="3A053941" w14:textId="77777777" w:rsidR="004502DC" w:rsidRDefault="004502DC" w:rsidP="0030518B">
            <w:pPr>
              <w:jc w:val="center"/>
              <w:rPr>
                <w:lang w:val="en-US" w:eastAsia="zh-CN"/>
              </w:rPr>
            </w:pPr>
            <w:r>
              <w:rPr>
                <w:lang w:val="en-US" w:eastAsia="zh-CN"/>
              </w:rPr>
              <w:t>46.63 deg</w:t>
            </w:r>
          </w:p>
        </w:tc>
        <w:tc>
          <w:tcPr>
            <w:tcW w:w="1414" w:type="dxa"/>
          </w:tcPr>
          <w:p w14:paraId="75724C99" w14:textId="77777777" w:rsidR="004502DC" w:rsidRDefault="004502DC" w:rsidP="0030518B">
            <w:pPr>
              <w:jc w:val="center"/>
              <w:rPr>
                <w:lang w:val="en-US" w:eastAsia="zh-CN"/>
              </w:rPr>
            </w:pPr>
            <w:r>
              <w:t>25.26</w:t>
            </w:r>
            <w:r w:rsidRPr="00AF7023">
              <w:t xml:space="preserve"> deg</w:t>
            </w:r>
          </w:p>
        </w:tc>
      </w:tr>
      <w:tr w:rsidR="004502DC" w14:paraId="260798C5" w14:textId="77777777" w:rsidTr="0030518B">
        <w:tc>
          <w:tcPr>
            <w:tcW w:w="4106" w:type="dxa"/>
            <w:shd w:val="clear" w:color="auto" w:fill="C6D9F1" w:themeFill="text2" w:themeFillTint="33"/>
          </w:tcPr>
          <w:p w14:paraId="1A1D0BBC" w14:textId="77777777" w:rsidR="004502DC" w:rsidRDefault="004502DC" w:rsidP="0030518B">
            <w:pPr>
              <w:rPr>
                <w:lang w:val="en-US" w:eastAsia="zh-CN"/>
              </w:rPr>
            </w:pPr>
            <w:r w:rsidRPr="00EE4A6F">
              <w:rPr>
                <w:lang w:val="en-US" w:eastAsia="zh-CN"/>
              </w:rPr>
              <w:t>Maximum Differential Doppler @fc=2GHz</w:t>
            </w:r>
          </w:p>
        </w:tc>
        <w:tc>
          <w:tcPr>
            <w:tcW w:w="1276" w:type="dxa"/>
          </w:tcPr>
          <w:p w14:paraId="6757FA45" w14:textId="77777777" w:rsidR="004502DC" w:rsidRDefault="004502DC" w:rsidP="0030518B">
            <w:pPr>
              <w:jc w:val="center"/>
              <w:rPr>
                <w:lang w:val="en-US" w:eastAsia="zh-CN"/>
              </w:rPr>
            </w:pPr>
            <w:r>
              <w:rPr>
                <w:lang w:val="en-US" w:eastAsia="zh-CN"/>
              </w:rPr>
              <w:t>± 3.89 kHz</w:t>
            </w:r>
          </w:p>
        </w:tc>
        <w:tc>
          <w:tcPr>
            <w:tcW w:w="1417" w:type="dxa"/>
          </w:tcPr>
          <w:p w14:paraId="35291424" w14:textId="77777777" w:rsidR="004502DC" w:rsidRDefault="004502DC" w:rsidP="0030518B">
            <w:pPr>
              <w:jc w:val="center"/>
              <w:rPr>
                <w:lang w:val="en-US" w:eastAsia="zh-CN"/>
              </w:rPr>
            </w:pPr>
            <w:r>
              <w:rPr>
                <w:lang w:val="en-US" w:eastAsia="zh-CN"/>
              </w:rPr>
              <w:t>± 9.63 kHz</w:t>
            </w:r>
          </w:p>
        </w:tc>
        <w:tc>
          <w:tcPr>
            <w:tcW w:w="1418" w:type="dxa"/>
          </w:tcPr>
          <w:p w14:paraId="03F67236" w14:textId="77777777" w:rsidR="004502DC" w:rsidRDefault="004502DC" w:rsidP="0030518B">
            <w:pPr>
              <w:jc w:val="center"/>
              <w:rPr>
                <w:lang w:val="en-US" w:eastAsia="zh-CN"/>
              </w:rPr>
            </w:pPr>
            <w:r>
              <w:rPr>
                <w:lang w:val="en-US" w:eastAsia="zh-CN"/>
              </w:rPr>
              <w:t>± 31.63 kHz</w:t>
            </w:r>
          </w:p>
        </w:tc>
        <w:tc>
          <w:tcPr>
            <w:tcW w:w="1414" w:type="dxa"/>
          </w:tcPr>
          <w:p w14:paraId="20883FE3" w14:textId="77777777" w:rsidR="004502DC" w:rsidRDefault="004502DC" w:rsidP="0030518B">
            <w:pPr>
              <w:jc w:val="center"/>
              <w:rPr>
                <w:lang w:val="en-US" w:eastAsia="zh-CN"/>
              </w:rPr>
            </w:pPr>
            <w:r>
              <w:t>± 41.65</w:t>
            </w:r>
            <w:r w:rsidRPr="00AF7023">
              <w:t xml:space="preserve"> kHz</w:t>
            </w:r>
          </w:p>
        </w:tc>
      </w:tr>
      <w:tr w:rsidR="004502DC" w14:paraId="2A50354E" w14:textId="77777777" w:rsidTr="0030518B">
        <w:tc>
          <w:tcPr>
            <w:tcW w:w="4106" w:type="dxa"/>
            <w:shd w:val="clear" w:color="auto" w:fill="C6D9F1" w:themeFill="text2" w:themeFillTint="33"/>
          </w:tcPr>
          <w:p w14:paraId="0C7C84FA" w14:textId="77777777" w:rsidR="004502DC" w:rsidRDefault="004502DC" w:rsidP="0030518B">
            <w:pPr>
              <w:rPr>
                <w:lang w:val="en-US" w:eastAsia="zh-CN"/>
              </w:rPr>
            </w:pPr>
            <w:r w:rsidRPr="00EE4A6F">
              <w:rPr>
                <w:lang w:val="en-US" w:eastAsia="zh-CN"/>
              </w:rPr>
              <w:t>Maximum Differential Doppler @fc=2.17GHz</w:t>
            </w:r>
          </w:p>
        </w:tc>
        <w:tc>
          <w:tcPr>
            <w:tcW w:w="1276" w:type="dxa"/>
          </w:tcPr>
          <w:p w14:paraId="20062245" w14:textId="77777777" w:rsidR="004502DC" w:rsidRDefault="004502DC" w:rsidP="0030518B">
            <w:pPr>
              <w:jc w:val="center"/>
              <w:rPr>
                <w:lang w:val="en-US" w:eastAsia="zh-CN"/>
              </w:rPr>
            </w:pPr>
            <w:r>
              <w:rPr>
                <w:lang w:val="en-US" w:eastAsia="zh-CN"/>
              </w:rPr>
              <w:t>± 4.22 kHz</w:t>
            </w:r>
          </w:p>
        </w:tc>
        <w:tc>
          <w:tcPr>
            <w:tcW w:w="1417" w:type="dxa"/>
          </w:tcPr>
          <w:p w14:paraId="265D746E" w14:textId="77777777" w:rsidR="004502DC" w:rsidRDefault="004502DC" w:rsidP="0030518B">
            <w:pPr>
              <w:jc w:val="center"/>
              <w:rPr>
                <w:lang w:val="en-US" w:eastAsia="zh-CN"/>
              </w:rPr>
            </w:pPr>
            <w:r>
              <w:rPr>
                <w:lang w:val="en-US" w:eastAsia="zh-CN"/>
              </w:rPr>
              <w:t>± 10.44 kHz</w:t>
            </w:r>
          </w:p>
        </w:tc>
        <w:tc>
          <w:tcPr>
            <w:tcW w:w="1418" w:type="dxa"/>
          </w:tcPr>
          <w:p w14:paraId="6A485EC0" w14:textId="77777777" w:rsidR="004502DC" w:rsidRDefault="004502DC" w:rsidP="0030518B">
            <w:pPr>
              <w:jc w:val="center"/>
              <w:rPr>
                <w:lang w:val="en-US" w:eastAsia="zh-CN"/>
              </w:rPr>
            </w:pPr>
            <w:r>
              <w:rPr>
                <w:lang w:val="en-US" w:eastAsia="zh-CN"/>
              </w:rPr>
              <w:t>± 34.32 kHz</w:t>
            </w:r>
          </w:p>
        </w:tc>
        <w:tc>
          <w:tcPr>
            <w:tcW w:w="1414" w:type="dxa"/>
          </w:tcPr>
          <w:p w14:paraId="7567CDD4" w14:textId="77777777" w:rsidR="004502DC" w:rsidRDefault="004502DC" w:rsidP="0030518B">
            <w:pPr>
              <w:jc w:val="center"/>
              <w:rPr>
                <w:lang w:val="en-US" w:eastAsia="zh-CN"/>
              </w:rPr>
            </w:pPr>
            <w:r>
              <w:t>± 45.19</w:t>
            </w:r>
            <w:r w:rsidRPr="00AF7023">
              <w:t xml:space="preserve"> kHz</w:t>
            </w:r>
          </w:p>
        </w:tc>
      </w:tr>
    </w:tbl>
    <w:p w14:paraId="6219AB67" w14:textId="77777777" w:rsidR="004502DC" w:rsidRDefault="004502DC" w:rsidP="004502DC">
      <w:pPr>
        <w:snapToGrid w:val="0"/>
        <w:spacing w:beforeLines="50" w:before="120" w:afterLines="50" w:after="120"/>
        <w:rPr>
          <w:rFonts w:eastAsiaTheme="minorEastAsia"/>
          <w:highlight w:val="yellow"/>
          <w:lang w:eastAsia="zh-CN"/>
        </w:rPr>
      </w:pPr>
    </w:p>
    <w:p w14:paraId="0DD185DB" w14:textId="77777777" w:rsidR="004502DC" w:rsidRDefault="004502DC" w:rsidP="004502DC">
      <w:pPr>
        <w:snapToGrid w:val="0"/>
        <w:spacing w:beforeLines="50" w:before="120" w:afterLines="50" w:after="120"/>
        <w:rPr>
          <w:rFonts w:eastAsiaTheme="minorEastAsia"/>
          <w:highlight w:val="yellow"/>
          <w:lang w:eastAsia="zh-CN"/>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8080"/>
      </w:tblGrid>
      <w:tr w:rsidR="004502DC" w:rsidRPr="00A8787F" w14:paraId="0AF64B56" w14:textId="77777777" w:rsidTr="0030518B">
        <w:trPr>
          <w:trHeight w:val="398"/>
          <w:jc w:val="center"/>
        </w:trPr>
        <w:tc>
          <w:tcPr>
            <w:tcW w:w="1559" w:type="dxa"/>
            <w:shd w:val="clear" w:color="auto" w:fill="auto"/>
            <w:vAlign w:val="center"/>
          </w:tcPr>
          <w:p w14:paraId="04688180" w14:textId="77777777" w:rsidR="004502DC" w:rsidRPr="00263B6E" w:rsidRDefault="004502DC" w:rsidP="0030518B">
            <w:pPr>
              <w:snapToGrid w:val="0"/>
              <w:spacing w:after="0"/>
              <w:jc w:val="center"/>
              <w:rPr>
                <w:b/>
              </w:rPr>
            </w:pPr>
            <w:r w:rsidRPr="00263B6E">
              <w:rPr>
                <w:b/>
              </w:rPr>
              <w:t>Company</w:t>
            </w:r>
          </w:p>
        </w:tc>
        <w:tc>
          <w:tcPr>
            <w:tcW w:w="8080" w:type="dxa"/>
            <w:vAlign w:val="center"/>
          </w:tcPr>
          <w:p w14:paraId="383CAE44" w14:textId="77777777" w:rsidR="004502DC" w:rsidRPr="00A8787F" w:rsidRDefault="004502DC" w:rsidP="0030518B">
            <w:pPr>
              <w:snapToGrid w:val="0"/>
              <w:spacing w:after="0"/>
              <w:jc w:val="center"/>
            </w:pPr>
            <w:r w:rsidRPr="008D3FED">
              <w:rPr>
                <w:b/>
                <w:sz w:val="22"/>
                <w:lang w:eastAsia="zh-CN"/>
              </w:rPr>
              <w:t>Comments and Views</w:t>
            </w:r>
          </w:p>
        </w:tc>
      </w:tr>
      <w:tr w:rsidR="004502DC" w:rsidRPr="00A8787F" w14:paraId="00E73384" w14:textId="77777777" w:rsidTr="0030518B">
        <w:trPr>
          <w:trHeight w:val="398"/>
          <w:jc w:val="center"/>
        </w:trPr>
        <w:tc>
          <w:tcPr>
            <w:tcW w:w="1559" w:type="dxa"/>
            <w:shd w:val="clear" w:color="auto" w:fill="auto"/>
            <w:vAlign w:val="center"/>
          </w:tcPr>
          <w:p w14:paraId="25B4D38C" w14:textId="77777777" w:rsidR="004502DC" w:rsidRPr="00A8787F" w:rsidRDefault="004502DC" w:rsidP="0030518B">
            <w:pPr>
              <w:snapToGrid w:val="0"/>
              <w:spacing w:after="0"/>
              <w:rPr>
                <w:lang w:eastAsia="zh-CN"/>
              </w:rPr>
            </w:pPr>
          </w:p>
        </w:tc>
        <w:tc>
          <w:tcPr>
            <w:tcW w:w="8080" w:type="dxa"/>
            <w:vAlign w:val="center"/>
          </w:tcPr>
          <w:p w14:paraId="25246945" w14:textId="77777777" w:rsidR="004502DC" w:rsidRPr="00A8787F" w:rsidRDefault="004502DC" w:rsidP="0030518B">
            <w:pPr>
              <w:pStyle w:val="Eqn"/>
              <w:rPr>
                <w:sz w:val="20"/>
                <w:szCs w:val="20"/>
              </w:rPr>
            </w:pPr>
          </w:p>
        </w:tc>
      </w:tr>
      <w:tr w:rsidR="004502DC" w:rsidRPr="00A8787F" w14:paraId="5A336786" w14:textId="77777777" w:rsidTr="0030518B">
        <w:trPr>
          <w:trHeight w:val="398"/>
          <w:jc w:val="center"/>
        </w:trPr>
        <w:tc>
          <w:tcPr>
            <w:tcW w:w="1559" w:type="dxa"/>
            <w:shd w:val="clear" w:color="auto" w:fill="auto"/>
            <w:vAlign w:val="center"/>
          </w:tcPr>
          <w:p w14:paraId="40B01250" w14:textId="77777777" w:rsidR="004502DC" w:rsidRPr="00A8787F" w:rsidRDefault="004502DC" w:rsidP="0030518B">
            <w:pPr>
              <w:snapToGrid w:val="0"/>
              <w:spacing w:after="0"/>
              <w:rPr>
                <w:lang w:eastAsia="zh-CN"/>
              </w:rPr>
            </w:pPr>
          </w:p>
        </w:tc>
        <w:tc>
          <w:tcPr>
            <w:tcW w:w="8080" w:type="dxa"/>
            <w:vAlign w:val="center"/>
          </w:tcPr>
          <w:p w14:paraId="3DBB6C38" w14:textId="77777777" w:rsidR="004502DC" w:rsidRPr="00A8787F" w:rsidRDefault="004502DC" w:rsidP="0030518B">
            <w:pPr>
              <w:spacing w:before="120"/>
            </w:pPr>
          </w:p>
        </w:tc>
      </w:tr>
      <w:tr w:rsidR="004502DC" w:rsidRPr="00A8787F" w14:paraId="04265409" w14:textId="77777777" w:rsidTr="0030518B">
        <w:trPr>
          <w:trHeight w:val="398"/>
          <w:jc w:val="center"/>
        </w:trPr>
        <w:tc>
          <w:tcPr>
            <w:tcW w:w="1559" w:type="dxa"/>
            <w:shd w:val="clear" w:color="auto" w:fill="auto"/>
            <w:vAlign w:val="center"/>
          </w:tcPr>
          <w:p w14:paraId="01176EF4" w14:textId="77777777" w:rsidR="004502DC" w:rsidRPr="00BD2800" w:rsidRDefault="004502DC" w:rsidP="0030518B">
            <w:pPr>
              <w:snapToGrid w:val="0"/>
              <w:spacing w:after="0"/>
              <w:rPr>
                <w:lang w:eastAsia="zh-CN"/>
              </w:rPr>
            </w:pPr>
          </w:p>
        </w:tc>
        <w:tc>
          <w:tcPr>
            <w:tcW w:w="8080" w:type="dxa"/>
            <w:vAlign w:val="center"/>
          </w:tcPr>
          <w:p w14:paraId="7B082FFF" w14:textId="77777777" w:rsidR="004502DC" w:rsidRPr="003D0E00" w:rsidRDefault="004502DC" w:rsidP="0030518B">
            <w:pPr>
              <w:widowControl w:val="0"/>
            </w:pPr>
          </w:p>
        </w:tc>
      </w:tr>
      <w:tr w:rsidR="004502DC" w:rsidRPr="00A8787F" w14:paraId="49FE5D6E" w14:textId="77777777" w:rsidTr="0030518B">
        <w:trPr>
          <w:trHeight w:val="398"/>
          <w:jc w:val="center"/>
        </w:trPr>
        <w:tc>
          <w:tcPr>
            <w:tcW w:w="1559" w:type="dxa"/>
            <w:shd w:val="clear" w:color="auto" w:fill="auto"/>
            <w:vAlign w:val="center"/>
          </w:tcPr>
          <w:p w14:paraId="4D7288CD" w14:textId="77777777" w:rsidR="004502DC" w:rsidRPr="00A8787F" w:rsidRDefault="004502DC" w:rsidP="0030518B">
            <w:pPr>
              <w:snapToGrid w:val="0"/>
              <w:spacing w:after="0"/>
              <w:rPr>
                <w:lang w:eastAsia="zh-CN"/>
              </w:rPr>
            </w:pPr>
          </w:p>
        </w:tc>
        <w:tc>
          <w:tcPr>
            <w:tcW w:w="8080" w:type="dxa"/>
            <w:vAlign w:val="center"/>
          </w:tcPr>
          <w:p w14:paraId="3DF70EC4" w14:textId="77777777" w:rsidR="004502DC" w:rsidRPr="00A8787F" w:rsidRDefault="004502DC" w:rsidP="0030518B">
            <w:pPr>
              <w:spacing w:beforeLines="50" w:before="120" w:afterLines="50" w:after="120"/>
            </w:pPr>
          </w:p>
        </w:tc>
      </w:tr>
      <w:tr w:rsidR="004502DC" w:rsidRPr="00A8787F" w14:paraId="193285C0" w14:textId="77777777" w:rsidTr="0030518B">
        <w:trPr>
          <w:trHeight w:val="398"/>
          <w:jc w:val="center"/>
        </w:trPr>
        <w:tc>
          <w:tcPr>
            <w:tcW w:w="1559" w:type="dxa"/>
            <w:shd w:val="clear" w:color="auto" w:fill="auto"/>
            <w:vAlign w:val="center"/>
          </w:tcPr>
          <w:p w14:paraId="3E5311D6" w14:textId="77777777" w:rsidR="004502DC" w:rsidRPr="00A8787F" w:rsidRDefault="004502DC" w:rsidP="0030518B">
            <w:pPr>
              <w:snapToGrid w:val="0"/>
              <w:spacing w:after="0"/>
              <w:rPr>
                <w:lang w:eastAsia="zh-CN"/>
              </w:rPr>
            </w:pPr>
          </w:p>
        </w:tc>
        <w:tc>
          <w:tcPr>
            <w:tcW w:w="8080" w:type="dxa"/>
            <w:vAlign w:val="center"/>
          </w:tcPr>
          <w:p w14:paraId="13E02685" w14:textId="77777777" w:rsidR="004502DC" w:rsidRPr="00A8787F" w:rsidRDefault="004502DC" w:rsidP="0030518B">
            <w:pPr>
              <w:spacing w:before="60" w:after="60" w:line="288" w:lineRule="auto"/>
              <w:jc w:val="both"/>
            </w:pPr>
          </w:p>
        </w:tc>
      </w:tr>
      <w:tr w:rsidR="004502DC" w:rsidRPr="00A8787F" w14:paraId="2A28CDFA" w14:textId="77777777" w:rsidTr="0030518B">
        <w:trPr>
          <w:trHeight w:val="398"/>
          <w:jc w:val="center"/>
        </w:trPr>
        <w:tc>
          <w:tcPr>
            <w:tcW w:w="1559" w:type="dxa"/>
            <w:shd w:val="clear" w:color="auto" w:fill="auto"/>
            <w:vAlign w:val="center"/>
          </w:tcPr>
          <w:p w14:paraId="4241CA87" w14:textId="77777777" w:rsidR="004502DC" w:rsidRPr="00A8787F" w:rsidRDefault="004502DC" w:rsidP="0030518B">
            <w:pPr>
              <w:snapToGrid w:val="0"/>
              <w:spacing w:after="0"/>
              <w:rPr>
                <w:lang w:eastAsia="zh-CN"/>
              </w:rPr>
            </w:pPr>
          </w:p>
        </w:tc>
        <w:tc>
          <w:tcPr>
            <w:tcW w:w="8080" w:type="dxa"/>
            <w:vAlign w:val="center"/>
          </w:tcPr>
          <w:p w14:paraId="71036439" w14:textId="77777777" w:rsidR="004502DC" w:rsidRPr="00AC5809" w:rsidRDefault="004502DC" w:rsidP="0030518B">
            <w:pPr>
              <w:pStyle w:val="BodyText"/>
              <w:rPr>
                <w:i/>
              </w:rPr>
            </w:pPr>
          </w:p>
        </w:tc>
      </w:tr>
      <w:tr w:rsidR="004502DC" w:rsidRPr="00A8787F" w14:paraId="42123A37" w14:textId="77777777" w:rsidTr="0030518B">
        <w:trPr>
          <w:trHeight w:val="398"/>
          <w:jc w:val="center"/>
        </w:trPr>
        <w:tc>
          <w:tcPr>
            <w:tcW w:w="1559" w:type="dxa"/>
            <w:shd w:val="clear" w:color="auto" w:fill="auto"/>
            <w:vAlign w:val="center"/>
          </w:tcPr>
          <w:p w14:paraId="7A72BF9E" w14:textId="77777777" w:rsidR="004502DC" w:rsidRPr="00A8787F" w:rsidRDefault="004502DC" w:rsidP="0030518B">
            <w:pPr>
              <w:snapToGrid w:val="0"/>
              <w:spacing w:after="0"/>
              <w:rPr>
                <w:lang w:eastAsia="zh-CN"/>
              </w:rPr>
            </w:pPr>
          </w:p>
        </w:tc>
        <w:tc>
          <w:tcPr>
            <w:tcW w:w="8080" w:type="dxa"/>
            <w:vAlign w:val="center"/>
          </w:tcPr>
          <w:p w14:paraId="1F2DFB66" w14:textId="77777777" w:rsidR="004502DC" w:rsidRPr="00AC5809" w:rsidRDefault="004502DC" w:rsidP="00477993">
            <w:pPr>
              <w:overflowPunct w:val="0"/>
              <w:autoSpaceDE w:val="0"/>
              <w:autoSpaceDN w:val="0"/>
              <w:adjustRightInd w:val="0"/>
              <w:jc w:val="both"/>
              <w:textAlignment w:val="baseline"/>
              <w:rPr>
                <w:lang w:val="en-US"/>
              </w:rPr>
            </w:pPr>
          </w:p>
        </w:tc>
      </w:tr>
      <w:tr w:rsidR="004502DC" w:rsidRPr="00A8787F" w14:paraId="1A0FBD00" w14:textId="77777777" w:rsidTr="0030518B">
        <w:trPr>
          <w:trHeight w:val="398"/>
          <w:jc w:val="center"/>
        </w:trPr>
        <w:tc>
          <w:tcPr>
            <w:tcW w:w="1559" w:type="dxa"/>
            <w:shd w:val="clear" w:color="auto" w:fill="auto"/>
            <w:vAlign w:val="center"/>
          </w:tcPr>
          <w:p w14:paraId="505038BB" w14:textId="77777777" w:rsidR="004502DC" w:rsidRPr="00A8787F" w:rsidRDefault="004502DC" w:rsidP="0030518B">
            <w:pPr>
              <w:snapToGrid w:val="0"/>
              <w:spacing w:after="0"/>
              <w:rPr>
                <w:lang w:eastAsia="zh-CN"/>
              </w:rPr>
            </w:pPr>
          </w:p>
        </w:tc>
        <w:tc>
          <w:tcPr>
            <w:tcW w:w="8080" w:type="dxa"/>
            <w:vAlign w:val="center"/>
          </w:tcPr>
          <w:p w14:paraId="309D353A" w14:textId="77777777" w:rsidR="004502DC" w:rsidRPr="00B22A68" w:rsidRDefault="004502DC" w:rsidP="0030518B">
            <w:pPr>
              <w:rPr>
                <w:b/>
                <w:bCs/>
                <w:i/>
                <w:lang w:val="en-US"/>
              </w:rPr>
            </w:pPr>
          </w:p>
        </w:tc>
      </w:tr>
      <w:tr w:rsidR="004502DC" w:rsidRPr="00A8787F" w14:paraId="1C82E6CE" w14:textId="77777777" w:rsidTr="0030518B">
        <w:trPr>
          <w:trHeight w:val="412"/>
          <w:jc w:val="center"/>
        </w:trPr>
        <w:tc>
          <w:tcPr>
            <w:tcW w:w="1559" w:type="dxa"/>
            <w:shd w:val="clear" w:color="auto" w:fill="auto"/>
            <w:vAlign w:val="center"/>
          </w:tcPr>
          <w:p w14:paraId="68D2750D" w14:textId="77777777" w:rsidR="004502DC" w:rsidRPr="00A8787F" w:rsidRDefault="004502DC" w:rsidP="0030518B">
            <w:pPr>
              <w:snapToGrid w:val="0"/>
              <w:spacing w:after="0"/>
              <w:rPr>
                <w:lang w:eastAsia="zh-CN"/>
              </w:rPr>
            </w:pPr>
          </w:p>
        </w:tc>
        <w:tc>
          <w:tcPr>
            <w:tcW w:w="8080" w:type="dxa"/>
            <w:vAlign w:val="center"/>
          </w:tcPr>
          <w:p w14:paraId="6CE15B92" w14:textId="77777777" w:rsidR="004502DC" w:rsidRPr="00B22A68" w:rsidRDefault="004502DC" w:rsidP="0030518B">
            <w:pPr>
              <w:jc w:val="both"/>
              <w:rPr>
                <w:b/>
                <w:i/>
                <w:lang w:val="en-US"/>
              </w:rPr>
            </w:pPr>
          </w:p>
        </w:tc>
      </w:tr>
      <w:tr w:rsidR="004502DC" w:rsidRPr="00A8787F" w14:paraId="6A3D4D27" w14:textId="77777777" w:rsidTr="0030518B">
        <w:trPr>
          <w:trHeight w:val="417"/>
          <w:jc w:val="center"/>
        </w:trPr>
        <w:tc>
          <w:tcPr>
            <w:tcW w:w="1559" w:type="dxa"/>
            <w:shd w:val="clear" w:color="auto" w:fill="auto"/>
            <w:vAlign w:val="center"/>
          </w:tcPr>
          <w:p w14:paraId="64DD1C90" w14:textId="77777777" w:rsidR="004502DC" w:rsidRPr="00A8787F" w:rsidRDefault="004502DC" w:rsidP="0030518B">
            <w:pPr>
              <w:snapToGrid w:val="0"/>
              <w:spacing w:after="0"/>
              <w:rPr>
                <w:lang w:eastAsia="zh-CN"/>
              </w:rPr>
            </w:pPr>
          </w:p>
        </w:tc>
        <w:tc>
          <w:tcPr>
            <w:tcW w:w="8080" w:type="dxa"/>
            <w:vAlign w:val="center"/>
          </w:tcPr>
          <w:p w14:paraId="119DB534" w14:textId="77777777" w:rsidR="004502DC" w:rsidRPr="00A8787F" w:rsidRDefault="004502DC" w:rsidP="0030518B">
            <w:pPr>
              <w:spacing w:beforeLines="50" w:before="120" w:after="0"/>
              <w:rPr>
                <w:bCs/>
                <w:lang w:eastAsia="ja-JP"/>
              </w:rPr>
            </w:pPr>
          </w:p>
        </w:tc>
      </w:tr>
      <w:tr w:rsidR="004502DC" w:rsidRPr="00A8787F" w14:paraId="44348DBF" w14:textId="77777777" w:rsidTr="0030518B">
        <w:trPr>
          <w:trHeight w:val="398"/>
          <w:jc w:val="center"/>
        </w:trPr>
        <w:tc>
          <w:tcPr>
            <w:tcW w:w="1559" w:type="dxa"/>
            <w:shd w:val="clear" w:color="auto" w:fill="auto"/>
            <w:vAlign w:val="center"/>
          </w:tcPr>
          <w:p w14:paraId="4CC5B306" w14:textId="77777777" w:rsidR="004502DC" w:rsidRPr="00A8787F" w:rsidRDefault="004502DC" w:rsidP="0030518B">
            <w:pPr>
              <w:snapToGrid w:val="0"/>
              <w:spacing w:after="0"/>
              <w:rPr>
                <w:lang w:eastAsia="zh-CN"/>
              </w:rPr>
            </w:pPr>
          </w:p>
        </w:tc>
        <w:tc>
          <w:tcPr>
            <w:tcW w:w="8080" w:type="dxa"/>
            <w:vAlign w:val="center"/>
          </w:tcPr>
          <w:p w14:paraId="5771CF8F" w14:textId="77777777" w:rsidR="004502DC" w:rsidRPr="00A8787F" w:rsidRDefault="004502DC" w:rsidP="0030518B">
            <w:pPr>
              <w:spacing w:beforeLines="50" w:before="120" w:afterLines="50" w:after="120"/>
            </w:pPr>
          </w:p>
        </w:tc>
      </w:tr>
      <w:tr w:rsidR="004502DC" w:rsidRPr="00A8787F" w14:paraId="1A0AB4D9" w14:textId="77777777" w:rsidTr="0030518B">
        <w:trPr>
          <w:trHeight w:val="398"/>
          <w:jc w:val="center"/>
        </w:trPr>
        <w:tc>
          <w:tcPr>
            <w:tcW w:w="1559" w:type="dxa"/>
            <w:shd w:val="clear" w:color="auto" w:fill="auto"/>
            <w:vAlign w:val="center"/>
          </w:tcPr>
          <w:p w14:paraId="2F2EA856" w14:textId="77777777" w:rsidR="004502DC" w:rsidRPr="00A8787F" w:rsidRDefault="004502DC" w:rsidP="0030518B">
            <w:pPr>
              <w:snapToGrid w:val="0"/>
              <w:spacing w:after="0"/>
              <w:rPr>
                <w:lang w:eastAsia="zh-CN"/>
              </w:rPr>
            </w:pPr>
          </w:p>
        </w:tc>
        <w:tc>
          <w:tcPr>
            <w:tcW w:w="8080" w:type="dxa"/>
            <w:vAlign w:val="center"/>
          </w:tcPr>
          <w:p w14:paraId="2BFCBDD1" w14:textId="77777777" w:rsidR="004502DC" w:rsidRPr="00A8787F" w:rsidRDefault="004502DC" w:rsidP="0030518B">
            <w:pPr>
              <w:tabs>
                <w:tab w:val="left" w:pos="1752"/>
              </w:tabs>
              <w:snapToGrid w:val="0"/>
              <w:spacing w:after="0"/>
              <w:jc w:val="both"/>
            </w:pPr>
          </w:p>
        </w:tc>
      </w:tr>
    </w:tbl>
    <w:p w14:paraId="0F33342D" w14:textId="77777777" w:rsidR="004502DC" w:rsidRDefault="004502DC" w:rsidP="004502DC">
      <w:pPr>
        <w:snapToGrid w:val="0"/>
        <w:spacing w:beforeLines="50" w:before="120" w:afterLines="50" w:after="120"/>
        <w:rPr>
          <w:rFonts w:eastAsia="MS Gothic"/>
          <w:b/>
          <w:kern w:val="28"/>
          <w:sz w:val="28"/>
          <w:lang w:val="en-US" w:eastAsia="ja-JP"/>
        </w:rPr>
      </w:pPr>
    </w:p>
    <w:p w14:paraId="3EA07538" w14:textId="77777777" w:rsidR="00477993" w:rsidRDefault="00477993" w:rsidP="004502DC">
      <w:pPr>
        <w:snapToGrid w:val="0"/>
        <w:spacing w:beforeLines="50" w:before="120" w:afterLines="50" w:after="120"/>
        <w:rPr>
          <w:rFonts w:eastAsia="MS Gothic"/>
          <w:b/>
          <w:kern w:val="28"/>
          <w:sz w:val="28"/>
          <w:lang w:val="en-US" w:eastAsia="ja-JP"/>
        </w:rPr>
      </w:pPr>
    </w:p>
    <w:p w14:paraId="27149AB7" w14:textId="0E861011" w:rsidR="002D44AF" w:rsidRPr="0011601D" w:rsidRDefault="002D44AF" w:rsidP="002D44AF">
      <w:pPr>
        <w:pStyle w:val="Heading1"/>
        <w:rPr>
          <w:rFonts w:cs="Arial"/>
          <w:lang w:val="en-US"/>
        </w:rPr>
      </w:pPr>
      <w:r w:rsidRPr="0011601D">
        <w:rPr>
          <w:rFonts w:cs="Arial"/>
          <w:lang w:val="en-US" w:eastAsia="zh-TW"/>
        </w:rPr>
        <w:t>References</w:t>
      </w:r>
    </w:p>
    <w:p w14:paraId="36A2A580" w14:textId="77777777" w:rsidR="00EC7BA6" w:rsidRPr="006C53DC" w:rsidRDefault="00EC7BA6" w:rsidP="00EC7BA6">
      <w:pPr>
        <w:pStyle w:val="ListParagraph"/>
        <w:numPr>
          <w:ilvl w:val="0"/>
          <w:numId w:val="2"/>
        </w:numPr>
        <w:spacing w:before="120"/>
      </w:pPr>
      <w:r w:rsidRPr="006C53DC">
        <w:t>RP-193235, “New Study WID on NB-IoT/eTMC support for NTN”, MediaTek, RAN#88-e, june 2020.</w:t>
      </w:r>
    </w:p>
    <w:p w14:paraId="18B3F5AC" w14:textId="77777777" w:rsidR="00EC7BA6" w:rsidRDefault="00EC7BA6" w:rsidP="00EC7BA6">
      <w:pPr>
        <w:pStyle w:val="ListParagraph"/>
        <w:numPr>
          <w:ilvl w:val="0"/>
          <w:numId w:val="2"/>
        </w:numPr>
        <w:spacing w:before="120"/>
      </w:pPr>
      <w:r w:rsidRPr="006C53DC">
        <w:t xml:space="preserve">TR 38.821 “Study on solutions for NR to support non-terrestrial networks” </w:t>
      </w:r>
    </w:p>
    <w:p w14:paraId="4AE4769D" w14:textId="77777777" w:rsidR="00EC7BA6" w:rsidRDefault="00EC7BA6" w:rsidP="00EC7BA6">
      <w:pPr>
        <w:pStyle w:val="ListParagraph"/>
        <w:numPr>
          <w:ilvl w:val="0"/>
          <w:numId w:val="2"/>
        </w:numPr>
        <w:spacing w:before="120" w:after="0"/>
      </w:pPr>
      <w:r w:rsidRPr="00731748">
        <w:t>RAN1#103e, Thales, FL summary #4 for UL synchronization in R1-2009748, , November 2020</w:t>
      </w:r>
    </w:p>
    <w:p w14:paraId="39A7488A" w14:textId="77777777" w:rsidR="00EC7BA6" w:rsidRDefault="00EC7BA6" w:rsidP="00EC7BA6">
      <w:pPr>
        <w:pStyle w:val="ListParagraph"/>
        <w:spacing w:before="120"/>
        <w:ind w:left="360"/>
      </w:pPr>
    </w:p>
    <w:p w14:paraId="6196B85D" w14:textId="77777777" w:rsidR="00EC7BA6" w:rsidRDefault="00EC7BA6" w:rsidP="00EC7BA6">
      <w:pPr>
        <w:pStyle w:val="ListParagraph"/>
        <w:numPr>
          <w:ilvl w:val="0"/>
          <w:numId w:val="2"/>
        </w:numPr>
        <w:spacing w:before="120"/>
      </w:pPr>
      <w:r>
        <w:t>R1-2100595, MediaTek, Eutelsat “</w:t>
      </w:r>
      <w:r w:rsidRPr="00E05F6B">
        <w:t>UE Time and frequency Synchronisation for NR-NTN</w:t>
      </w:r>
      <w:r>
        <w:t>”, RAN1#104e, Jan 2021</w:t>
      </w:r>
    </w:p>
    <w:p w14:paraId="6E2BA6A4" w14:textId="77777777" w:rsidR="00EC7BA6" w:rsidRDefault="00EC7BA6" w:rsidP="00EC7BA6">
      <w:pPr>
        <w:pStyle w:val="ListParagraph"/>
        <w:numPr>
          <w:ilvl w:val="0"/>
          <w:numId w:val="2"/>
        </w:numPr>
        <w:spacing w:before="120"/>
      </w:pPr>
      <w:r>
        <w:t xml:space="preserve">MediaTek MT3333 GNSS datasheet </w:t>
      </w:r>
      <w:hyperlink r:id="rId19" w:history="1">
        <w:r w:rsidRPr="00731748">
          <w:rPr>
            <w:rStyle w:val="Hyperlink"/>
          </w:rPr>
          <w:t>https://</w:t>
        </w:r>
      </w:hyperlink>
      <w:hyperlink r:id="rId20" w:history="1">
        <w:r w:rsidRPr="00731748">
          <w:rPr>
            <w:rStyle w:val="Hyperlink"/>
          </w:rPr>
          <w:t>labs.mediatek.com/en/chipset/MT3333</w:t>
        </w:r>
      </w:hyperlink>
      <w:r>
        <w:t xml:space="preserve"> </w:t>
      </w:r>
    </w:p>
    <w:p w14:paraId="1BA4E022" w14:textId="77777777" w:rsidR="00EC7BA6" w:rsidRDefault="00DF552C" w:rsidP="00EC7BA6">
      <w:pPr>
        <w:pStyle w:val="ListParagraph"/>
        <w:numPr>
          <w:ilvl w:val="0"/>
          <w:numId w:val="2"/>
        </w:numPr>
        <w:spacing w:before="120"/>
      </w:pPr>
      <w:hyperlink r:id="rId21" w:history="1">
        <w:r w:rsidR="00EC7BA6" w:rsidRPr="00321E3A">
          <w:rPr>
            <w:rStyle w:val="Hyperlink"/>
          </w:rPr>
          <w:t>https://www.gps.gov/systems/gps/performance/accuracy/</w:t>
        </w:r>
      </w:hyperlink>
      <w:r w:rsidR="00EC7BA6">
        <w:t xml:space="preserve"> </w:t>
      </w:r>
      <w:r w:rsidR="00EC7BA6" w:rsidRPr="00690186">
        <w:t xml:space="preserve"> </w:t>
      </w:r>
      <w:r w:rsidR="00EC7BA6">
        <w:t xml:space="preserve"> </w:t>
      </w:r>
    </w:p>
    <w:p w14:paraId="1F374A40" w14:textId="77777777" w:rsidR="00EC7BA6" w:rsidRDefault="00EC7BA6" w:rsidP="00EC7BA6">
      <w:pPr>
        <w:pStyle w:val="ListParagraph"/>
        <w:numPr>
          <w:ilvl w:val="0"/>
          <w:numId w:val="2"/>
        </w:numPr>
        <w:spacing w:before="120"/>
      </w:pPr>
      <w:r>
        <w:t xml:space="preserve">R1-2008867, Eutelsat, </w:t>
      </w:r>
      <w:r w:rsidRPr="00690186">
        <w:t>Satellite Position Accuracy</w:t>
      </w:r>
      <w:r>
        <w:t>, RAN1#103e, November 2020</w:t>
      </w:r>
    </w:p>
    <w:p w14:paraId="2728412F" w14:textId="77777777" w:rsidR="00EC7BA6" w:rsidRDefault="00EC7BA6" w:rsidP="00EC7BA6">
      <w:pPr>
        <w:pStyle w:val="ListParagraph"/>
        <w:numPr>
          <w:ilvl w:val="0"/>
          <w:numId w:val="2"/>
        </w:numPr>
        <w:spacing w:before="120"/>
      </w:pPr>
      <w:r>
        <w:t>R1-2100604, MediaTek, Eutelsat “Other Aspects of IoT</w:t>
      </w:r>
      <w:r w:rsidRPr="00E05F6B">
        <w:t>-NTN</w:t>
      </w:r>
      <w:r>
        <w:t>”, RAN1#104e, Jan 2021</w:t>
      </w:r>
    </w:p>
    <w:p w14:paraId="4E5969F0" w14:textId="77777777" w:rsidR="00EC7BA6" w:rsidRDefault="00EC7BA6" w:rsidP="00EC7BA6">
      <w:pPr>
        <w:pStyle w:val="ListParagraph"/>
        <w:numPr>
          <w:ilvl w:val="0"/>
          <w:numId w:val="2"/>
        </w:numPr>
        <w:spacing w:before="120"/>
      </w:pPr>
      <w:r>
        <w:t xml:space="preserve">R1-2101261, Huawei, </w:t>
      </w:r>
      <w:r w:rsidRPr="007C752D">
        <w:t>Other aspects to support IoT in NTN</w:t>
      </w:r>
      <w:r>
        <w:t>, RAN1#104e, Jan 2021</w:t>
      </w:r>
    </w:p>
    <w:p w14:paraId="5741E910" w14:textId="77777777" w:rsidR="00EC7BA6" w:rsidRPr="00731748" w:rsidRDefault="00EC7BA6" w:rsidP="00EC7BA6">
      <w:pPr>
        <w:pStyle w:val="ListParagraph"/>
        <w:numPr>
          <w:ilvl w:val="0"/>
          <w:numId w:val="2"/>
        </w:numPr>
        <w:spacing w:before="120"/>
      </w:pPr>
      <w:r>
        <w:t xml:space="preserve">MediaTek </w:t>
      </w:r>
      <w:r w:rsidRPr="00731748">
        <w:t>R1-156976, Battery Life for NB-IoT, RAN1#83, Nov 2015</w:t>
      </w:r>
    </w:p>
    <w:p w14:paraId="6281EB94" w14:textId="77777777" w:rsidR="00D869A4" w:rsidRDefault="00D869A4" w:rsidP="00823970">
      <w:pPr>
        <w:rPr>
          <w:lang w:val="en-US" w:eastAsia="zh-TW"/>
        </w:rPr>
      </w:pPr>
    </w:p>
    <w:p w14:paraId="37E55449" w14:textId="73DF4EA8" w:rsidR="00EC7BA6" w:rsidRDefault="00EC7BA6" w:rsidP="00EC7BA6">
      <w:pPr>
        <w:pStyle w:val="Heading1"/>
        <w:rPr>
          <w:lang w:val="en-US" w:eastAsia="zh-TW"/>
        </w:rPr>
      </w:pPr>
      <w:r>
        <w:rPr>
          <w:lang w:val="en-US" w:eastAsia="zh-TW"/>
        </w:rPr>
        <w:t>Appendix</w:t>
      </w:r>
    </w:p>
    <w:p w14:paraId="58D97093" w14:textId="77777777" w:rsidR="00EC7BA6" w:rsidRDefault="00EC7BA6" w:rsidP="00823970">
      <w:pPr>
        <w:rPr>
          <w:lang w:val="en-US" w:eastAsia="zh-TW"/>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EC7BA6" w:rsidRPr="00A8787F" w14:paraId="4AF16EEC" w14:textId="77777777" w:rsidTr="0030518B">
        <w:trPr>
          <w:trHeight w:val="398"/>
          <w:jc w:val="center"/>
        </w:trPr>
        <w:tc>
          <w:tcPr>
            <w:tcW w:w="2547" w:type="dxa"/>
            <w:shd w:val="clear" w:color="auto" w:fill="auto"/>
            <w:vAlign w:val="center"/>
          </w:tcPr>
          <w:p w14:paraId="31C1FC34" w14:textId="77777777" w:rsidR="00EC7BA6" w:rsidRPr="00A8787F" w:rsidRDefault="00EC7BA6" w:rsidP="0030518B">
            <w:pPr>
              <w:snapToGrid w:val="0"/>
              <w:spacing w:after="0"/>
              <w:jc w:val="center"/>
            </w:pPr>
            <w:r w:rsidRPr="00A8787F">
              <w:t>Contribution</w:t>
            </w:r>
          </w:p>
        </w:tc>
        <w:tc>
          <w:tcPr>
            <w:tcW w:w="8080" w:type="dxa"/>
            <w:vAlign w:val="center"/>
          </w:tcPr>
          <w:p w14:paraId="79F519F3" w14:textId="77777777" w:rsidR="00EC7BA6" w:rsidRPr="00A8787F" w:rsidRDefault="00EC7BA6" w:rsidP="0030518B">
            <w:pPr>
              <w:snapToGrid w:val="0"/>
              <w:spacing w:after="0"/>
              <w:jc w:val="center"/>
            </w:pPr>
            <w:r w:rsidRPr="00A8787F">
              <w:t>Observation/Proposals</w:t>
            </w:r>
          </w:p>
        </w:tc>
      </w:tr>
      <w:tr w:rsidR="00EC7BA6" w:rsidRPr="00A8787F" w14:paraId="7C6692F8" w14:textId="77777777" w:rsidTr="0030518B">
        <w:trPr>
          <w:trHeight w:val="398"/>
          <w:jc w:val="center"/>
        </w:trPr>
        <w:tc>
          <w:tcPr>
            <w:tcW w:w="2547" w:type="dxa"/>
            <w:shd w:val="clear" w:color="auto" w:fill="auto"/>
            <w:vAlign w:val="center"/>
          </w:tcPr>
          <w:p w14:paraId="2B392017" w14:textId="77777777" w:rsidR="00EC7BA6" w:rsidRPr="00A8787F" w:rsidRDefault="00EC7BA6" w:rsidP="0030518B">
            <w:pPr>
              <w:snapToGrid w:val="0"/>
              <w:spacing w:after="0"/>
              <w:rPr>
                <w:lang w:eastAsia="zh-CN"/>
              </w:rPr>
            </w:pPr>
            <w:r>
              <w:rPr>
                <w:lang w:eastAsia="zh-CN"/>
              </w:rPr>
              <w:t>OPPO (R1-2100161)</w:t>
            </w:r>
          </w:p>
        </w:tc>
        <w:tc>
          <w:tcPr>
            <w:tcW w:w="8080" w:type="dxa"/>
            <w:vAlign w:val="center"/>
          </w:tcPr>
          <w:p w14:paraId="4990C95A" w14:textId="77777777" w:rsidR="00EC7BA6" w:rsidRPr="00A9009B" w:rsidRDefault="00EC7BA6" w:rsidP="0030518B">
            <w:pPr>
              <w:pStyle w:val="Eqn"/>
              <w:rPr>
                <w:sz w:val="20"/>
                <w:szCs w:val="20"/>
              </w:rPr>
            </w:pPr>
            <w:r w:rsidRPr="00A9009B">
              <w:rPr>
                <w:sz w:val="20"/>
                <w:szCs w:val="20"/>
              </w:rPr>
              <w:t xml:space="preserve">Proposal 1: RAN1 shall decide if GNSS non-capable UE is in the scope of this release. </w:t>
            </w:r>
          </w:p>
          <w:p w14:paraId="528967F9" w14:textId="77777777" w:rsidR="00EC7BA6" w:rsidRPr="00A8787F" w:rsidRDefault="00EC7BA6" w:rsidP="0030518B">
            <w:pPr>
              <w:pStyle w:val="Eqn"/>
              <w:rPr>
                <w:sz w:val="20"/>
                <w:szCs w:val="20"/>
              </w:rPr>
            </w:pPr>
            <w:r w:rsidRPr="00A9009B">
              <w:rPr>
                <w:sz w:val="20"/>
                <w:szCs w:val="20"/>
              </w:rPr>
              <w:t>Proposal 2: For GNSS capable UE, reuse NR-NTN agreements for time and frequency synchronization.</w:t>
            </w:r>
          </w:p>
        </w:tc>
      </w:tr>
      <w:tr w:rsidR="00EC7BA6" w:rsidRPr="00A8787F" w14:paraId="5BC7B5A4" w14:textId="77777777" w:rsidTr="0030518B">
        <w:trPr>
          <w:trHeight w:val="398"/>
          <w:jc w:val="center"/>
        </w:trPr>
        <w:tc>
          <w:tcPr>
            <w:tcW w:w="2547" w:type="dxa"/>
            <w:shd w:val="clear" w:color="auto" w:fill="auto"/>
            <w:vAlign w:val="center"/>
          </w:tcPr>
          <w:p w14:paraId="06213A4B" w14:textId="77777777" w:rsidR="00EC7BA6" w:rsidRPr="00A8787F" w:rsidRDefault="00EC7BA6" w:rsidP="0030518B">
            <w:pPr>
              <w:snapToGrid w:val="0"/>
              <w:spacing w:after="0"/>
              <w:rPr>
                <w:lang w:eastAsia="zh-CN"/>
              </w:rPr>
            </w:pPr>
            <w:r>
              <w:rPr>
                <w:lang w:eastAsia="zh-CN"/>
              </w:rPr>
              <w:t>Huawei (</w:t>
            </w:r>
            <w:r w:rsidRPr="00A8787F">
              <w:rPr>
                <w:lang w:eastAsia="zh-CN"/>
              </w:rPr>
              <w:t>R1-2</w:t>
            </w:r>
            <w:r>
              <w:rPr>
                <w:lang w:eastAsia="zh-CN"/>
              </w:rPr>
              <w:t>100234)</w:t>
            </w:r>
          </w:p>
        </w:tc>
        <w:tc>
          <w:tcPr>
            <w:tcW w:w="8080" w:type="dxa"/>
            <w:vAlign w:val="center"/>
          </w:tcPr>
          <w:p w14:paraId="43C60F03" w14:textId="77777777" w:rsidR="00EC7BA6" w:rsidRDefault="00EC7BA6" w:rsidP="0030518B">
            <w:pPr>
              <w:spacing w:before="120"/>
            </w:pPr>
            <w:r>
              <w:t>Observation 1: The UL time and frequency synchronization enhancement of NR NTN can be applied to IoT NTN.</w:t>
            </w:r>
          </w:p>
          <w:p w14:paraId="203AAFAC" w14:textId="77777777" w:rsidR="00EC7BA6" w:rsidRDefault="00EC7BA6" w:rsidP="0030518B">
            <w:pPr>
              <w:spacing w:before="120"/>
            </w:pPr>
            <w:r>
              <w:t>Observation 2: RACH failure may happen for an NB-IoT UE since it may stay in the cell for a short time, which leads to increased power consumption.</w:t>
            </w:r>
          </w:p>
          <w:p w14:paraId="06721B33" w14:textId="77777777" w:rsidR="00EC7BA6" w:rsidRDefault="00EC7BA6" w:rsidP="0030518B">
            <w:pPr>
              <w:spacing w:before="120"/>
            </w:pPr>
            <w:r>
              <w:t>Proposal 1: Reuse the UL time and frequency synchronization enhancement design and conclusions of NR NTN in IoT NTN.</w:t>
            </w:r>
          </w:p>
          <w:p w14:paraId="628A3277" w14:textId="77777777" w:rsidR="00EC7BA6" w:rsidRDefault="00EC7BA6" w:rsidP="0030518B">
            <w:pPr>
              <w:spacing w:before="120"/>
            </w:pPr>
            <w:r>
              <w:t>Proposal 2: Study the effects of long UL transmission duration on UL time synchronization.</w:t>
            </w:r>
          </w:p>
          <w:p w14:paraId="6ABEEF3F" w14:textId="77777777" w:rsidR="00EC7BA6" w:rsidRDefault="00EC7BA6" w:rsidP="0030518B">
            <w:pPr>
              <w:spacing w:before="120"/>
            </w:pPr>
            <w:r>
              <w:t>Proposal 3: The timing drift rate can be accounted for by the UE to compensate the timing offset during the long UL transmission.</w:t>
            </w:r>
          </w:p>
          <w:p w14:paraId="39ED32EE" w14:textId="77777777" w:rsidR="00EC7BA6" w:rsidRPr="00A8787F" w:rsidRDefault="00EC7BA6" w:rsidP="0030518B">
            <w:pPr>
              <w:spacing w:before="120"/>
            </w:pPr>
            <w:r>
              <w:t>Proposal 4: Study solutions for the possible RACH failure due to the insufficient time to stay in a given cell’s coverage.</w:t>
            </w:r>
          </w:p>
        </w:tc>
      </w:tr>
      <w:tr w:rsidR="00EC7BA6" w:rsidRPr="00A8787F" w14:paraId="06BD8C93" w14:textId="77777777" w:rsidTr="0030518B">
        <w:trPr>
          <w:trHeight w:val="398"/>
          <w:jc w:val="center"/>
        </w:trPr>
        <w:tc>
          <w:tcPr>
            <w:tcW w:w="2547" w:type="dxa"/>
            <w:shd w:val="clear" w:color="auto" w:fill="auto"/>
            <w:vAlign w:val="center"/>
          </w:tcPr>
          <w:p w14:paraId="179044F9" w14:textId="77777777" w:rsidR="00EC7BA6" w:rsidRPr="00BD2800" w:rsidRDefault="00EC7BA6" w:rsidP="0030518B">
            <w:pPr>
              <w:snapToGrid w:val="0"/>
              <w:spacing w:after="0"/>
              <w:rPr>
                <w:lang w:eastAsia="zh-CN"/>
              </w:rPr>
            </w:pPr>
            <w:r>
              <w:rPr>
                <w:lang w:eastAsia="zh-CN"/>
              </w:rPr>
              <w:t>ZTE (R1-2100249)</w:t>
            </w:r>
          </w:p>
        </w:tc>
        <w:tc>
          <w:tcPr>
            <w:tcW w:w="8080" w:type="dxa"/>
            <w:vAlign w:val="center"/>
          </w:tcPr>
          <w:p w14:paraId="14B2C99E" w14:textId="77777777" w:rsidR="00EC7BA6" w:rsidRDefault="00EC7BA6" w:rsidP="0030518B">
            <w:pPr>
              <w:widowControl w:val="0"/>
            </w:pPr>
            <w:r>
              <w:t>Observation 1: 100 kHz channel raster may not be large enough to avoid ambiguity in DL synchronization of IoT over NTN when multiple cells from different satellites could cover same UE.</w:t>
            </w:r>
          </w:p>
          <w:p w14:paraId="29ED7EFA" w14:textId="77777777" w:rsidR="00EC7BA6" w:rsidRDefault="00EC7BA6" w:rsidP="0030518B">
            <w:pPr>
              <w:widowControl w:val="0"/>
            </w:pPr>
            <w:r>
              <w:t>Observation 2: Performance degradation will be experienced in IoT over NTN for different satellite parameters.</w:t>
            </w:r>
          </w:p>
          <w:p w14:paraId="172D08BA" w14:textId="77777777" w:rsidR="00EC7BA6" w:rsidRDefault="00EC7BA6" w:rsidP="0030518B">
            <w:pPr>
              <w:widowControl w:val="0"/>
            </w:pPr>
            <w:r>
              <w:t>Observation 3: Performance degradation will occurs for the continuous transmission with larger repetition.</w:t>
            </w:r>
          </w:p>
          <w:p w14:paraId="35B47B1F" w14:textId="77777777" w:rsidR="00EC7BA6" w:rsidRDefault="00EC7BA6" w:rsidP="0030518B">
            <w:pPr>
              <w:widowControl w:val="0"/>
            </w:pPr>
            <w:r>
              <w:t>Observation 4: The NPRACH design can still work for UL synchronization in NTN scenario once the accurate UL pre-compensation is done.</w:t>
            </w:r>
          </w:p>
          <w:p w14:paraId="67E42CE6" w14:textId="77777777" w:rsidR="00EC7BA6" w:rsidRDefault="00EC7BA6" w:rsidP="0030518B">
            <w:pPr>
              <w:widowControl w:val="0"/>
            </w:pPr>
            <w:r>
              <w:t>Proposal 1: Channel raster should be enhanced in IoT over NTN when multiple cells from different satellites are allowed to cover same area.</w:t>
            </w:r>
          </w:p>
          <w:p w14:paraId="379B6F30" w14:textId="77777777" w:rsidR="00EC7BA6" w:rsidRDefault="00EC7BA6" w:rsidP="0030518B">
            <w:pPr>
              <w:widowControl w:val="0"/>
            </w:pPr>
            <w:r>
              <w:t>Proposal 2: DL synchronization performance should be evaluated with potential enhancement for target scenarios.</w:t>
            </w:r>
          </w:p>
          <w:p w14:paraId="61055309" w14:textId="77777777" w:rsidR="00EC7BA6" w:rsidRDefault="00EC7BA6" w:rsidP="0030518B">
            <w:pPr>
              <w:widowControl w:val="0"/>
            </w:pPr>
            <w:r>
              <w:t>Proposal 3: Scheduling of GNSS search and data transmission should be investigated to achieve a tradeoff between power saving and synchronization performance.</w:t>
            </w:r>
          </w:p>
          <w:p w14:paraId="244F6EDE" w14:textId="77777777" w:rsidR="00EC7BA6" w:rsidRDefault="00EC7BA6" w:rsidP="0030518B">
            <w:pPr>
              <w:widowControl w:val="0"/>
            </w:pPr>
            <w:r>
              <w:t>Proposal 4: Segmented pre-compensation for long continuous repetition transmission should be considered.</w:t>
            </w:r>
          </w:p>
          <w:p w14:paraId="165CF206" w14:textId="77777777" w:rsidR="00EC7BA6" w:rsidRPr="003D0E00" w:rsidRDefault="00EC7BA6" w:rsidP="0030518B">
            <w:pPr>
              <w:widowControl w:val="0"/>
            </w:pPr>
            <w:r>
              <w:t>Proposal 5: Study PRACH format to improve UE density.</w:t>
            </w:r>
          </w:p>
        </w:tc>
      </w:tr>
      <w:tr w:rsidR="00EC7BA6" w:rsidRPr="00A8787F" w14:paraId="15C8229B" w14:textId="77777777" w:rsidTr="0030518B">
        <w:trPr>
          <w:trHeight w:val="398"/>
          <w:jc w:val="center"/>
        </w:trPr>
        <w:tc>
          <w:tcPr>
            <w:tcW w:w="2547" w:type="dxa"/>
            <w:shd w:val="clear" w:color="auto" w:fill="auto"/>
            <w:vAlign w:val="center"/>
          </w:tcPr>
          <w:p w14:paraId="30C6A651" w14:textId="77777777" w:rsidR="00EC7BA6" w:rsidRPr="00A8787F" w:rsidRDefault="00EC7BA6" w:rsidP="0030518B">
            <w:pPr>
              <w:snapToGrid w:val="0"/>
              <w:spacing w:after="0"/>
              <w:rPr>
                <w:lang w:eastAsia="zh-CN"/>
              </w:rPr>
            </w:pPr>
            <w:r>
              <w:rPr>
                <w:lang w:eastAsia="zh-CN"/>
              </w:rPr>
              <w:t>CATT (</w:t>
            </w:r>
            <w:r w:rsidRPr="00A8787F">
              <w:rPr>
                <w:lang w:eastAsia="zh-CN"/>
              </w:rPr>
              <w:t>R1-2</w:t>
            </w:r>
            <w:r>
              <w:rPr>
                <w:lang w:eastAsia="zh-CN"/>
              </w:rPr>
              <w:t>100266)</w:t>
            </w:r>
          </w:p>
        </w:tc>
        <w:tc>
          <w:tcPr>
            <w:tcW w:w="8080" w:type="dxa"/>
            <w:vAlign w:val="center"/>
          </w:tcPr>
          <w:p w14:paraId="4FE72CC5" w14:textId="77777777" w:rsidR="00EC7BA6" w:rsidRDefault="00EC7BA6" w:rsidP="0030518B">
            <w:pPr>
              <w:spacing w:beforeLines="50" w:before="120" w:afterLines="50" w:after="120"/>
            </w:pPr>
            <w:r>
              <w:t>Observation 1:</w:t>
            </w:r>
            <w:r>
              <w:tab/>
              <w:t>UE may have the maximum initial frequency error more than 50KHz contributed by oscillator, Doppler shift and anchor carrier offset in S band.</w:t>
            </w:r>
          </w:p>
          <w:p w14:paraId="72AD5602" w14:textId="77777777" w:rsidR="00EC7BA6" w:rsidRDefault="00EC7BA6" w:rsidP="0030518B">
            <w:pPr>
              <w:spacing w:beforeLines="50" w:before="120" w:afterLines="50" w:after="120"/>
            </w:pPr>
            <w:r>
              <w:t>Observation 2:</w:t>
            </w:r>
            <w:r>
              <w:tab/>
              <w:t xml:space="preserve">Except for format 4, preamble format needn’t be enhanced for GNSS-capable UE.  </w:t>
            </w:r>
          </w:p>
          <w:p w14:paraId="7EC97FC3" w14:textId="77777777" w:rsidR="00EC7BA6" w:rsidRDefault="00EC7BA6" w:rsidP="0030518B">
            <w:pPr>
              <w:spacing w:beforeLines="50" w:before="120" w:afterLines="50" w:after="120"/>
            </w:pPr>
            <w:r>
              <w:lastRenderedPageBreak/>
              <w:t>Observation 3:</w:t>
            </w:r>
            <w:r>
              <w:tab/>
              <w:t>The accumulated timing error produced within a single transmission duration with multiple times repetition may exceed the tolerance of CP for NB-IoT and eMTC.</w:t>
            </w:r>
          </w:p>
          <w:p w14:paraId="1337518E" w14:textId="77777777" w:rsidR="00EC7BA6" w:rsidRDefault="00EC7BA6" w:rsidP="0030518B">
            <w:pPr>
              <w:spacing w:beforeLines="50" w:before="120" w:afterLines="50" w:after="120"/>
            </w:pPr>
            <w:r>
              <w:t xml:space="preserve">Proposal 1: Study the impact to channel raster configuration due to higher frequency error in IoT NTN.  </w:t>
            </w:r>
          </w:p>
          <w:p w14:paraId="4C4075D9" w14:textId="77777777" w:rsidR="00EC7BA6" w:rsidRDefault="00EC7BA6" w:rsidP="0030518B">
            <w:pPr>
              <w:spacing w:beforeLines="50" w:before="120" w:afterLines="50" w:after="120"/>
            </w:pPr>
            <w:r>
              <w:t xml:space="preserve">Proposal 2: Reuse timing and frequency compensation mechanism of NR NTN to IoT NTN by taking into account UE power assumption.  </w:t>
            </w:r>
          </w:p>
          <w:p w14:paraId="5FF5E7B0" w14:textId="77777777" w:rsidR="00EC7BA6" w:rsidRDefault="00EC7BA6" w:rsidP="0030518B">
            <w:pPr>
              <w:spacing w:beforeLines="50" w:before="120" w:afterLines="50" w:after="120"/>
            </w:pPr>
            <w:r>
              <w:t>Proposal 3: Defining specific requirement on synchronization accuracy for IoT NTN is needed.</w:t>
            </w:r>
            <w:r>
              <w:tab/>
            </w:r>
          </w:p>
          <w:p w14:paraId="77C62D51" w14:textId="77777777" w:rsidR="00EC7BA6" w:rsidRDefault="00EC7BA6" w:rsidP="0030518B">
            <w:pPr>
              <w:spacing w:beforeLines="50" w:before="120" w:afterLines="50" w:after="120"/>
            </w:pPr>
            <w:r>
              <w:t>Proposal 4: Study resource isolation mechanism for different users in UL signal transmission to guarantee UL transmission performance of NB-IoT NTN.</w:t>
            </w:r>
          </w:p>
          <w:p w14:paraId="08C5693A" w14:textId="77777777" w:rsidR="00EC7BA6" w:rsidRDefault="00EC7BA6" w:rsidP="0030518B">
            <w:pPr>
              <w:spacing w:beforeLines="50" w:before="120" w:afterLines="50" w:after="120"/>
            </w:pPr>
            <w:r>
              <w:t xml:space="preserve">Proposal 5: RAN1 needs to study if Preamble format 4 is supported for eMTC NTN due to higher timing accuracy requirement.    </w:t>
            </w:r>
          </w:p>
          <w:p w14:paraId="18627FA9" w14:textId="77777777" w:rsidR="00EC7BA6" w:rsidRPr="00A8787F" w:rsidRDefault="00EC7BA6" w:rsidP="0030518B">
            <w:pPr>
              <w:spacing w:beforeLines="50" w:before="120" w:afterLines="50" w:after="120"/>
            </w:pPr>
            <w:r>
              <w:t>Proposal 6: Further study the timing and synchronization issue in UL repetition transmission.</w:t>
            </w:r>
          </w:p>
        </w:tc>
      </w:tr>
      <w:tr w:rsidR="00EC7BA6" w:rsidRPr="00A8787F" w14:paraId="37E2B417" w14:textId="77777777" w:rsidTr="0030518B">
        <w:trPr>
          <w:trHeight w:val="398"/>
          <w:jc w:val="center"/>
        </w:trPr>
        <w:tc>
          <w:tcPr>
            <w:tcW w:w="2547" w:type="dxa"/>
            <w:shd w:val="clear" w:color="auto" w:fill="auto"/>
            <w:vAlign w:val="center"/>
          </w:tcPr>
          <w:p w14:paraId="39E44E3B" w14:textId="77777777" w:rsidR="00EC7BA6" w:rsidRPr="00A8787F" w:rsidRDefault="00EC7BA6" w:rsidP="0030518B">
            <w:pPr>
              <w:snapToGrid w:val="0"/>
              <w:spacing w:after="0"/>
              <w:rPr>
                <w:lang w:eastAsia="zh-CN"/>
              </w:rPr>
            </w:pPr>
            <w:r>
              <w:rPr>
                <w:lang w:eastAsia="zh-CN"/>
              </w:rPr>
              <w:lastRenderedPageBreak/>
              <w:t>Vivo (R1-2100481)</w:t>
            </w:r>
          </w:p>
        </w:tc>
        <w:tc>
          <w:tcPr>
            <w:tcW w:w="8080" w:type="dxa"/>
            <w:vAlign w:val="center"/>
          </w:tcPr>
          <w:p w14:paraId="0699F093" w14:textId="77777777" w:rsidR="00EC7BA6" w:rsidRDefault="00EC7BA6" w:rsidP="0030518B">
            <w:pPr>
              <w:spacing w:before="60" w:after="60" w:line="288" w:lineRule="auto"/>
              <w:jc w:val="both"/>
            </w:pPr>
            <w:r>
              <w:t>Observation 1: TA information is out of date during NPRACH repetitions.</w:t>
            </w:r>
          </w:p>
          <w:p w14:paraId="5AAEE149" w14:textId="77777777" w:rsidR="00EC7BA6" w:rsidRDefault="00EC7BA6" w:rsidP="0030518B">
            <w:pPr>
              <w:spacing w:before="60" w:after="60" w:line="288" w:lineRule="auto"/>
              <w:jc w:val="both"/>
            </w:pPr>
            <w:r>
              <w:t>Observation 2: Frequency is out of synchronization during repetitions.</w:t>
            </w:r>
          </w:p>
          <w:p w14:paraId="02059BF8" w14:textId="77777777" w:rsidR="00EC7BA6" w:rsidRDefault="00EC7BA6" w:rsidP="0030518B">
            <w:pPr>
              <w:spacing w:before="60" w:after="60" w:line="288" w:lineRule="auto"/>
              <w:jc w:val="both"/>
            </w:pPr>
            <w:r>
              <w:t>Proposal 1: Time synchronization can reuse relevant design and conclusions of NR NTN.</w:t>
            </w:r>
          </w:p>
          <w:p w14:paraId="2C3D2288" w14:textId="77777777" w:rsidR="00EC7BA6" w:rsidRDefault="00EC7BA6" w:rsidP="0030518B">
            <w:pPr>
              <w:spacing w:before="60" w:after="60" w:line="288" w:lineRule="auto"/>
              <w:jc w:val="both"/>
            </w:pPr>
            <w:r>
              <w:t>Proposal 2: The start time of RAR time window and Msg3 transmission should be redesigned.</w:t>
            </w:r>
          </w:p>
          <w:p w14:paraId="4062800B" w14:textId="77777777" w:rsidR="00EC7BA6" w:rsidRDefault="00EC7BA6" w:rsidP="0030518B">
            <w:pPr>
              <w:spacing w:before="60" w:after="60" w:line="288" w:lineRule="auto"/>
              <w:jc w:val="both"/>
            </w:pPr>
            <w:r>
              <w:t>Proposal 3: The update or re-calculation of TA information should be considered</w:t>
            </w:r>
          </w:p>
          <w:p w14:paraId="1DD6FF2A" w14:textId="77777777" w:rsidR="00EC7BA6" w:rsidRDefault="00EC7BA6" w:rsidP="0030518B">
            <w:pPr>
              <w:spacing w:before="60" w:after="60" w:line="288" w:lineRule="auto"/>
              <w:jc w:val="both"/>
            </w:pPr>
            <w:r>
              <w:t>Proposal 4: The extension of UL gap should be considered.</w:t>
            </w:r>
          </w:p>
          <w:p w14:paraId="5C07A794" w14:textId="77777777" w:rsidR="00EC7BA6" w:rsidRDefault="00EC7BA6" w:rsidP="0030518B">
            <w:pPr>
              <w:spacing w:before="60" w:after="60" w:line="288" w:lineRule="auto"/>
              <w:jc w:val="both"/>
            </w:pPr>
            <w:r>
              <w:t>Proposal 5: Enhancement on UL gap and repetition number should be considered.</w:t>
            </w:r>
          </w:p>
          <w:p w14:paraId="2CB4B0E2" w14:textId="77777777" w:rsidR="00EC7BA6" w:rsidRDefault="00EC7BA6" w:rsidP="0030518B">
            <w:pPr>
              <w:spacing w:before="60" w:after="60" w:line="288" w:lineRule="auto"/>
              <w:jc w:val="both"/>
            </w:pPr>
            <w:r>
              <w:t>Proposal 6: Compensation methods of frequency synchronization in NR NTN can be applied to IoT NTN.</w:t>
            </w:r>
          </w:p>
          <w:p w14:paraId="2AF298F5" w14:textId="77777777" w:rsidR="00EC7BA6" w:rsidRPr="00A8787F" w:rsidRDefault="00EC7BA6" w:rsidP="0030518B">
            <w:pPr>
              <w:spacing w:before="60" w:after="60" w:line="288" w:lineRule="auto"/>
              <w:jc w:val="both"/>
            </w:pPr>
            <w:r>
              <w:t>Proposal 7: For frequency synchronization, reduced duration of repetitions transmission could be considered.</w:t>
            </w:r>
          </w:p>
        </w:tc>
      </w:tr>
      <w:tr w:rsidR="00EC7BA6" w:rsidRPr="00A8787F" w14:paraId="13E42EFA" w14:textId="77777777" w:rsidTr="0030518B">
        <w:trPr>
          <w:trHeight w:val="398"/>
          <w:jc w:val="center"/>
        </w:trPr>
        <w:tc>
          <w:tcPr>
            <w:tcW w:w="2547" w:type="dxa"/>
            <w:shd w:val="clear" w:color="auto" w:fill="auto"/>
            <w:vAlign w:val="center"/>
          </w:tcPr>
          <w:p w14:paraId="0F239BF8" w14:textId="77777777" w:rsidR="00EC7BA6" w:rsidRPr="00A8787F" w:rsidRDefault="00EC7BA6" w:rsidP="0030518B">
            <w:pPr>
              <w:snapToGrid w:val="0"/>
              <w:spacing w:after="0"/>
              <w:rPr>
                <w:lang w:eastAsia="zh-CN"/>
              </w:rPr>
            </w:pPr>
            <w:r>
              <w:rPr>
                <w:lang w:eastAsia="zh-CN"/>
              </w:rPr>
              <w:t>MediaTek (R1-2100601)</w:t>
            </w:r>
          </w:p>
        </w:tc>
        <w:tc>
          <w:tcPr>
            <w:tcW w:w="8080" w:type="dxa"/>
            <w:vAlign w:val="center"/>
          </w:tcPr>
          <w:p w14:paraId="642322C1" w14:textId="77777777" w:rsidR="00EC7BA6" w:rsidRPr="00AC5809" w:rsidRDefault="00EC7BA6" w:rsidP="0030518B">
            <w:pPr>
              <w:pStyle w:val="BodyText"/>
            </w:pPr>
            <w:r w:rsidRPr="00AC5809">
              <w:t xml:space="preserve">Proposal 1: The value of X 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 offset</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X</m:t>
                      </m:r>
                    </m:e>
                  </m:d>
                </m:e>
              </m:d>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
                  </m:r>
                </m:sub>
              </m:sSub>
              <m:r>
                <m:rPr>
                  <m:sty m:val="p"/>
                </m:rPr>
                <w:rPr>
                  <w:rFonts w:ascii="Cambria Math" w:hAnsi="Cambria Math"/>
                </w:rPr>
                <m:t xml:space="preserve"> </m:t>
              </m:r>
              <m:d>
                <m:dPr>
                  <m:begChr m:val="["/>
                  <m:endChr m:val="]"/>
                  <m:ctrlPr>
                    <w:rPr>
                      <w:rFonts w:ascii="Cambria Math" w:hAnsi="Cambria Math"/>
                    </w:rPr>
                  </m:ctrlPr>
                </m:dPr>
                <m:e>
                  <m:r>
                    <m:rPr>
                      <m:sty m:val="p"/>
                    </m:rPr>
                    <w:rPr>
                      <w:rFonts w:ascii="Cambria Math" w:hAnsi="Cambria Math"/>
                    </w:rPr>
                    <m:t>+X</m:t>
                  </m:r>
                </m:e>
              </m:d>
            </m:oMath>
            <w:r w:rsidRPr="00AC5809">
              <w:t xml:space="preserve"> shall be determined as:</w:t>
            </w:r>
          </w:p>
          <w:p w14:paraId="32F91FA7" w14:textId="77777777" w:rsidR="00EC7BA6" w:rsidRPr="00AC5809" w:rsidRDefault="00EC7BA6" w:rsidP="00EC7BA6">
            <w:pPr>
              <w:pStyle w:val="BodyText"/>
              <w:numPr>
                <w:ilvl w:val="0"/>
                <w:numId w:val="23"/>
              </w:numPr>
              <w:overflowPunct w:val="0"/>
              <w:autoSpaceDE w:val="0"/>
              <w:autoSpaceDN w:val="0"/>
              <w:adjustRightInd w:val="0"/>
              <w:spacing w:after="120"/>
              <w:jc w:val="both"/>
              <w:textAlignment w:val="baseline"/>
            </w:pPr>
            <w:r w:rsidRPr="00AC5809">
              <w:t xml:space="preserve">UL subframe and DL subframe timing aligned at the gNB: </w:t>
            </w:r>
            <m:oMath>
              <m:r>
                <m:rPr>
                  <m:sty m:val="p"/>
                </m:rPr>
                <w:rPr>
                  <w:rFonts w:ascii="Cambria Math" w:hAnsi="Cambria Math"/>
                </w:rPr>
                <m:t>X</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RTD</m:t>
                  </m:r>
                </m:e>
                <m:sub>
                  <m:r>
                    <m:rPr>
                      <m:sty m:val="p"/>
                    </m:rPr>
                    <w:rPr>
                      <w:rFonts w:ascii="Cambria Math" w:hAnsi="Cambria Math"/>
                    </w:rPr>
                    <m:t>feeder link</m:t>
                  </m:r>
                </m:sub>
              </m:sSub>
            </m:oMath>
            <w:r w:rsidRPr="00AC5809">
              <w:t xml:space="preserve"> if X is expressed at a unit of Ts or </w:t>
            </w:r>
            <m:oMath>
              <m:r>
                <m:rPr>
                  <m:sty m:val="p"/>
                </m:rPr>
                <w:rPr>
                  <w:rFonts w:ascii="Cambria Math" w:hAnsi="Cambria Math"/>
                </w:rPr>
                <m:t>X=</m:t>
              </m:r>
              <m:sSub>
                <m:sSubPr>
                  <m:ctrlPr>
                    <w:rPr>
                      <w:rFonts w:ascii="Cambria Math" w:hAnsi="Cambria Math"/>
                    </w:rPr>
                  </m:ctrlPr>
                </m:sSubPr>
                <m:e>
                  <m:r>
                    <m:rPr>
                      <m:sty m:val="p"/>
                    </m:rPr>
                    <w:rPr>
                      <w:rFonts w:ascii="Cambria Math" w:hAnsi="Cambria Math"/>
                    </w:rPr>
                    <m:t>RTD</m:t>
                  </m:r>
                </m:e>
                <m:sub>
                  <m:r>
                    <m:rPr>
                      <m:sty m:val="p"/>
                    </m:rPr>
                    <w:rPr>
                      <w:rFonts w:ascii="Cambria Math" w:hAnsi="Cambria Math"/>
                    </w:rPr>
                    <m:t>feeder link</m:t>
                  </m:r>
                </m:sub>
              </m:sSub>
            </m:oMath>
            <w:r w:rsidRPr="00AC5809">
              <w:t xml:space="preserve">  if expressed as a unit of time</w:t>
            </w:r>
          </w:p>
          <w:p w14:paraId="1A4025D5" w14:textId="77777777" w:rsidR="00EC7BA6" w:rsidRPr="00AC5809" w:rsidRDefault="00EC7BA6" w:rsidP="00EC7BA6">
            <w:pPr>
              <w:pStyle w:val="BodyText"/>
              <w:numPr>
                <w:ilvl w:val="0"/>
                <w:numId w:val="23"/>
              </w:numPr>
              <w:overflowPunct w:val="0"/>
              <w:autoSpaceDE w:val="0"/>
              <w:autoSpaceDN w:val="0"/>
              <w:adjustRightInd w:val="0"/>
              <w:spacing w:after="120"/>
              <w:jc w:val="both"/>
              <w:textAlignment w:val="baseline"/>
            </w:pPr>
            <w:r w:rsidRPr="00AC5809">
              <w:t>UL subframe and DL subframe timing aligned at the satellite: X = 0.</w:t>
            </w:r>
          </w:p>
          <w:p w14:paraId="29F81FE4" w14:textId="77777777" w:rsidR="00EC7BA6" w:rsidRPr="00AC5809" w:rsidRDefault="00EC7BA6" w:rsidP="0030518B">
            <w:pPr>
              <w:pStyle w:val="BodyText"/>
            </w:pPr>
            <w:r w:rsidRPr="00AC5809">
              <w:t>It is up to the network to configure the value of X.</w:t>
            </w:r>
          </w:p>
          <w:p w14:paraId="2EEC3A8E" w14:textId="77777777" w:rsidR="00EC7BA6" w:rsidRPr="00AC5809" w:rsidRDefault="00EC7BA6" w:rsidP="0030518B">
            <w:pPr>
              <w:pStyle w:val="BodyText"/>
            </w:pPr>
            <w:r w:rsidRPr="00AC5809">
              <w:t>Proposal 2:   The common timing drift over the feeder link is broadcast.</w:t>
            </w:r>
          </w:p>
          <w:p w14:paraId="378F336D" w14:textId="77777777" w:rsidR="00EC7BA6" w:rsidRPr="00AC5809" w:rsidRDefault="00EC7BA6" w:rsidP="0030518B">
            <w:pPr>
              <w:pStyle w:val="BodyText"/>
            </w:pPr>
            <w:r w:rsidRPr="00AC5809">
              <w:t>Proposal 3: for UE with Autonomous acquisition of the TA, UE shall use one of:</w:t>
            </w:r>
          </w:p>
          <w:p w14:paraId="0BB4AE46" w14:textId="77777777" w:rsidR="00EC7BA6" w:rsidRPr="00AC5809" w:rsidRDefault="00EC7BA6" w:rsidP="00EC7BA6">
            <w:pPr>
              <w:pStyle w:val="BodyText"/>
              <w:numPr>
                <w:ilvl w:val="0"/>
                <w:numId w:val="25"/>
              </w:numPr>
              <w:overflowPunct w:val="0"/>
              <w:autoSpaceDE w:val="0"/>
              <w:autoSpaceDN w:val="0"/>
              <w:adjustRightInd w:val="0"/>
              <w:spacing w:after="120"/>
              <w:jc w:val="both"/>
              <w:textAlignment w:val="baseline"/>
            </w:pPr>
            <w:r w:rsidRPr="00AC5809">
              <w:t>TA_offset of half the cyclic prefix of PRACH preamble which is added to Timing Offset value X broadcast by the network when applying the TA pre-compensation.</w:t>
            </w:r>
          </w:p>
          <w:p w14:paraId="2D8E6675" w14:textId="77777777" w:rsidR="00EC7BA6" w:rsidRPr="00AC5809" w:rsidRDefault="00EC7BA6" w:rsidP="00EC7BA6">
            <w:pPr>
              <w:pStyle w:val="BodyText"/>
              <w:numPr>
                <w:ilvl w:val="0"/>
                <w:numId w:val="25"/>
              </w:numPr>
              <w:overflowPunct w:val="0"/>
              <w:autoSpaceDE w:val="0"/>
              <w:autoSpaceDN w:val="0"/>
              <w:adjustRightInd w:val="0"/>
              <w:spacing w:after="120"/>
              <w:jc w:val="both"/>
              <w:textAlignment w:val="baseline"/>
            </w:pPr>
            <w:r w:rsidRPr="00AC5809">
              <w:t>Timing Offset value X including a margin TA_offset broadcast by the network when applying the TA pre-compensation.</w:t>
            </w:r>
          </w:p>
          <w:p w14:paraId="4AFD64BB" w14:textId="77777777" w:rsidR="00EC7BA6" w:rsidRPr="00AC5809" w:rsidRDefault="00EC7BA6" w:rsidP="0030518B">
            <w:pPr>
              <w:pStyle w:val="BodyText"/>
            </w:pPr>
            <w:r w:rsidRPr="00AC5809">
              <w:t xml:space="preserve">Observation 1: UE pre-compensation using satellite ephemeris can be applied to NR, NB-IoT, or eMTC with accuracy in the prediction of the serving satellite position and velocity in the order of a meter and 0.18 m/s respectively up to 10 seconds after reading the instantaneous serving satellite position and velocity state vectors broadcast on an NTN-specific SIB (i.e. corresponding to implicit reference time linked to the Downlink subframe where the SIB is broadcast). </w:t>
            </w:r>
          </w:p>
          <w:p w14:paraId="760E25AF" w14:textId="77777777" w:rsidR="00EC7BA6" w:rsidRPr="00AC5809" w:rsidRDefault="00EC7BA6" w:rsidP="0030518B">
            <w:pPr>
              <w:pStyle w:val="BodyText"/>
            </w:pPr>
            <w:r w:rsidRPr="00AC5809">
              <w:t>Observation 2: The UE can autonomously determine its UE-specific TA support for UL time synchronization during continuous UL transmission up to 256 ms without need for more frequent UL Compensation Gaps for UL synchronization.</w:t>
            </w:r>
          </w:p>
          <w:p w14:paraId="17C89CEB" w14:textId="77777777" w:rsidR="00EC7BA6" w:rsidRPr="00AC5809" w:rsidRDefault="00EC7BA6" w:rsidP="0030518B">
            <w:pPr>
              <w:pStyle w:val="BodyText"/>
            </w:pPr>
            <w:r w:rsidRPr="00AC5809">
              <w:t xml:space="preserve">Proposal 4: For UE pre-compensation of satellite delay:  </w:t>
            </w:r>
          </w:p>
          <w:p w14:paraId="06389E0B" w14:textId="77777777" w:rsidR="00EC7BA6" w:rsidRPr="00AC5809" w:rsidRDefault="00EC7BA6" w:rsidP="00EC7BA6">
            <w:pPr>
              <w:pStyle w:val="BodyText"/>
              <w:numPr>
                <w:ilvl w:val="0"/>
                <w:numId w:val="18"/>
              </w:numPr>
              <w:overflowPunct w:val="0"/>
              <w:autoSpaceDE w:val="0"/>
              <w:autoSpaceDN w:val="0"/>
              <w:adjustRightInd w:val="0"/>
              <w:spacing w:after="120"/>
              <w:jc w:val="both"/>
              <w:textAlignment w:val="baseline"/>
            </w:pPr>
            <w:r w:rsidRPr="00AC5809">
              <w:t xml:space="preserve">An IoT NTN UE in RRC_IDLE and RRC_INACTIVE states is required to at least support UE specific TA calculation </w:t>
            </w:r>
          </w:p>
          <w:p w14:paraId="4513C817" w14:textId="77777777" w:rsidR="00EC7BA6" w:rsidRPr="00AC5809" w:rsidRDefault="00EC7BA6" w:rsidP="00EC7BA6">
            <w:pPr>
              <w:pStyle w:val="BodyText"/>
              <w:numPr>
                <w:ilvl w:val="0"/>
                <w:numId w:val="18"/>
              </w:numPr>
              <w:overflowPunct w:val="0"/>
              <w:autoSpaceDE w:val="0"/>
              <w:autoSpaceDN w:val="0"/>
              <w:adjustRightInd w:val="0"/>
              <w:spacing w:after="120"/>
              <w:jc w:val="both"/>
              <w:textAlignment w:val="baseline"/>
            </w:pPr>
            <w:r w:rsidRPr="00AC5809">
              <w:lastRenderedPageBreak/>
              <w:t xml:space="preserve">An IoT NTN UE in RRC_CONNECTED state is required to at least support UE specific TA calculation. </w:t>
            </w:r>
          </w:p>
          <w:p w14:paraId="22EFE7C2" w14:textId="77777777" w:rsidR="00EC7BA6" w:rsidRPr="00AC5809" w:rsidRDefault="00EC7BA6" w:rsidP="0030518B">
            <w:pPr>
              <w:pStyle w:val="BodyText"/>
            </w:pPr>
            <w:r w:rsidRPr="00AC5809">
              <w:t>Proposal 5: For UE pre-compensation of satellite Doppler shift</w:t>
            </w:r>
          </w:p>
          <w:p w14:paraId="689AC94D" w14:textId="77777777" w:rsidR="00EC7BA6" w:rsidRPr="00AC5809" w:rsidRDefault="00EC7BA6" w:rsidP="00EC7BA6">
            <w:pPr>
              <w:pStyle w:val="BodyText"/>
              <w:numPr>
                <w:ilvl w:val="0"/>
                <w:numId w:val="18"/>
              </w:numPr>
              <w:overflowPunct w:val="0"/>
              <w:autoSpaceDE w:val="0"/>
              <w:autoSpaceDN w:val="0"/>
              <w:adjustRightInd w:val="0"/>
              <w:spacing w:after="120"/>
              <w:jc w:val="both"/>
              <w:textAlignment w:val="baseline"/>
            </w:pPr>
            <w:r w:rsidRPr="00AC5809">
              <w:t>An IoT NTN UE in RRC_IDLE and RRC_INACTIVE states shall be capable of at least using its acquired GNSS position and satellite ephemeris to calculate frequency pre-compensation to counter shift the Doppler experienced on the service link.</w:t>
            </w:r>
          </w:p>
          <w:p w14:paraId="15298849" w14:textId="77777777" w:rsidR="00EC7BA6" w:rsidRPr="00AC5809" w:rsidRDefault="00EC7BA6" w:rsidP="00EC7BA6">
            <w:pPr>
              <w:pStyle w:val="BodyText"/>
              <w:numPr>
                <w:ilvl w:val="0"/>
                <w:numId w:val="18"/>
              </w:numPr>
              <w:overflowPunct w:val="0"/>
              <w:autoSpaceDE w:val="0"/>
              <w:autoSpaceDN w:val="0"/>
              <w:adjustRightInd w:val="0"/>
              <w:spacing w:after="120"/>
              <w:jc w:val="both"/>
              <w:textAlignment w:val="baseline"/>
            </w:pPr>
            <w:r w:rsidRPr="00AC5809">
              <w:t>An IoT NTN UE in RRC_CONNECTED states is capable of at least using its acquired GNSS position and satellite ephemeris to perform frequency pre-compensation to counter shift the Doppler experienced on the service link.</w:t>
            </w:r>
          </w:p>
          <w:p w14:paraId="755E0EEA" w14:textId="77777777" w:rsidR="00EC7BA6" w:rsidRPr="00AC5809" w:rsidRDefault="00EC7BA6" w:rsidP="0030518B">
            <w:pPr>
              <w:pStyle w:val="BodyText"/>
            </w:pPr>
            <w:r w:rsidRPr="00AC5809">
              <w:t>Proposal 6: The base Station broadcast Position/ Velocity and implicit Time in each beam in the satellite cell:</w:t>
            </w:r>
          </w:p>
          <w:p w14:paraId="346F2244" w14:textId="77777777" w:rsidR="00EC7BA6" w:rsidRPr="00AC5809" w:rsidRDefault="00EC7BA6" w:rsidP="0030518B">
            <w:pPr>
              <w:pStyle w:val="BodyText"/>
            </w:pPr>
            <w:r w:rsidRPr="00AC5809">
              <w:t>-</w:t>
            </w:r>
            <w:r w:rsidRPr="00AC5809">
              <w:tab/>
              <w:t>Satellite location/velocity in ECEF coordinates</w:t>
            </w:r>
          </w:p>
          <w:p w14:paraId="26825CE7" w14:textId="77777777" w:rsidR="00EC7BA6" w:rsidRPr="00AC5809" w:rsidRDefault="00EC7BA6" w:rsidP="0030518B">
            <w:pPr>
              <w:pStyle w:val="BodyText"/>
            </w:pPr>
            <w:r w:rsidRPr="00AC5809">
              <w:t>-</w:t>
            </w:r>
            <w:r w:rsidRPr="00AC5809">
              <w:tab/>
              <w:t>Validity Time is the end of SFN where SIB was transmitted (from the satellite)</w:t>
            </w:r>
          </w:p>
          <w:p w14:paraId="7232C75B" w14:textId="77777777" w:rsidR="00EC7BA6" w:rsidRPr="00AC5809" w:rsidRDefault="00EC7BA6" w:rsidP="0030518B">
            <w:pPr>
              <w:pStyle w:val="BodyText"/>
            </w:pPr>
            <w:r w:rsidRPr="00AC5809">
              <w:t>Proposal 7: Satellite Position and Velocity information field sizes broadcast on SIB with periodicity X</w:t>
            </w:r>
          </w:p>
          <w:p w14:paraId="2116EC2A" w14:textId="77777777" w:rsidR="00EC7BA6" w:rsidRPr="00AC5809" w:rsidRDefault="00EC7BA6" w:rsidP="00EC7BA6">
            <w:pPr>
              <w:pStyle w:val="BodyText"/>
              <w:numPr>
                <w:ilvl w:val="0"/>
                <w:numId w:val="20"/>
              </w:numPr>
              <w:overflowPunct w:val="0"/>
              <w:autoSpaceDE w:val="0"/>
              <w:autoSpaceDN w:val="0"/>
              <w:adjustRightInd w:val="0"/>
              <w:spacing w:after="120"/>
              <w:jc w:val="both"/>
              <w:textAlignment w:val="baseline"/>
            </w:pPr>
            <w:r w:rsidRPr="00AC5809">
              <w:t>The field size for position is 78 bits</w:t>
            </w:r>
          </w:p>
          <w:p w14:paraId="076ED5B6" w14:textId="77777777" w:rsidR="00EC7BA6" w:rsidRPr="00AC5809" w:rsidRDefault="00EC7BA6" w:rsidP="00EC7BA6">
            <w:pPr>
              <w:pStyle w:val="BodyText"/>
              <w:numPr>
                <w:ilvl w:val="0"/>
                <w:numId w:val="20"/>
              </w:numPr>
              <w:overflowPunct w:val="0"/>
              <w:autoSpaceDE w:val="0"/>
              <w:autoSpaceDN w:val="0"/>
              <w:adjustRightInd w:val="0"/>
              <w:spacing w:after="120"/>
              <w:jc w:val="both"/>
              <w:textAlignment w:val="baseline"/>
            </w:pPr>
            <w:r w:rsidRPr="00AC5809">
              <w:t>The field size for velocity is 54 bits</w:t>
            </w:r>
          </w:p>
          <w:p w14:paraId="42096169" w14:textId="77777777" w:rsidR="00EC7BA6" w:rsidRPr="00AC5809" w:rsidRDefault="00EC7BA6" w:rsidP="00EC7BA6">
            <w:pPr>
              <w:pStyle w:val="BodyText"/>
              <w:numPr>
                <w:ilvl w:val="0"/>
                <w:numId w:val="20"/>
              </w:numPr>
              <w:overflowPunct w:val="0"/>
              <w:autoSpaceDE w:val="0"/>
              <w:autoSpaceDN w:val="0"/>
              <w:adjustRightInd w:val="0"/>
              <w:spacing w:after="120"/>
              <w:jc w:val="both"/>
              <w:textAlignment w:val="baseline"/>
            </w:pPr>
            <w:r w:rsidRPr="00AC5809">
              <w:t>Value of X – e.g. 200 ms, 500 ms, 1000 ms, 1500 ms, 2000 ms</w:t>
            </w:r>
          </w:p>
          <w:p w14:paraId="7CEADF1E" w14:textId="77777777" w:rsidR="00EC7BA6" w:rsidRPr="00AC5809" w:rsidRDefault="00EC7BA6" w:rsidP="0030518B">
            <w:pPr>
              <w:pStyle w:val="BodyText"/>
            </w:pPr>
            <w:r w:rsidRPr="00AC5809">
              <w:t>Observation 3: UE pre-compensation is sufficiently accurate to fulfill the timing and synchronization requirements necessary for UL transmission as listed below:</w:t>
            </w:r>
          </w:p>
          <w:p w14:paraId="597E8A44" w14:textId="77777777" w:rsidR="00EC7BA6" w:rsidRPr="00AC5809" w:rsidRDefault="00EC7BA6" w:rsidP="0030518B">
            <w:pPr>
              <w:pStyle w:val="BodyText"/>
            </w:pPr>
          </w:p>
          <w:p w14:paraId="668B4305" w14:textId="77777777" w:rsidR="00EC7BA6" w:rsidRPr="00AC5809" w:rsidRDefault="00EC7BA6" w:rsidP="00EC7BA6">
            <w:pPr>
              <w:pStyle w:val="BodyText"/>
              <w:numPr>
                <w:ilvl w:val="0"/>
                <w:numId w:val="20"/>
              </w:numPr>
              <w:overflowPunct w:val="0"/>
              <w:autoSpaceDE w:val="0"/>
              <w:autoSpaceDN w:val="0"/>
              <w:adjustRightInd w:val="0"/>
              <w:spacing w:after="120"/>
              <w:jc w:val="both"/>
              <w:textAlignment w:val="baseline"/>
            </w:pPr>
            <w:r w:rsidRPr="00AC5809">
              <w:t xml:space="preserve">For TA update in RRC_IDLE and RRC_INACTIVE states, UE pre-compensation of satellite delay of PRACH transmission is within a timing error at the gNB   </w:t>
            </w:r>
            <m:oMath>
              <m:r>
                <m:rPr>
                  <m:sty m:val="p"/>
                </m:rPr>
                <w:rPr>
                  <w:rFonts w:ascii="Cambria Math" w:hAnsi="Cambria Math"/>
                </w:rPr>
                <m:t>∆T=±</m:t>
              </m:r>
              <m:f>
                <m:fPr>
                  <m:ctrlPr>
                    <w:rPr>
                      <w:rFonts w:ascii="Cambria Math" w:hAnsi="Cambria Math"/>
                    </w:rPr>
                  </m:ctrlPr>
                </m:fPr>
                <m:num>
                  <m:r>
                    <m:rPr>
                      <m:sty m:val="p"/>
                    </m:rPr>
                    <w:rPr>
                      <w:rFonts w:ascii="Cambria Math" w:hAnsi="Cambria Math"/>
                    </w:rPr>
                    <m:t>CP</m:t>
                  </m:r>
                </m:num>
                <m:den>
                  <m:r>
                    <m:rPr>
                      <m:sty m:val="p"/>
                    </m:rPr>
                    <w:rPr>
                      <w:rFonts w:ascii="Cambria Math" w:hAnsi="Cambria Math"/>
                    </w:rPr>
                    <m:t>2</m:t>
                  </m:r>
                </m:den>
              </m:f>
            </m:oMath>
            <w:r w:rsidRPr="00AC5809">
              <w:t xml:space="preserve">  corresponding to a satellite position error ΔU</w:t>
            </w:r>
          </w:p>
          <w:p w14:paraId="0796FB60" w14:textId="77777777" w:rsidR="00EC7BA6" w:rsidRPr="00AC5809" w:rsidRDefault="00EC7BA6" w:rsidP="00EC7BA6">
            <w:pPr>
              <w:pStyle w:val="BodyText"/>
              <w:numPr>
                <w:ilvl w:val="1"/>
                <w:numId w:val="20"/>
              </w:numPr>
              <w:overflowPunct w:val="0"/>
              <w:autoSpaceDE w:val="0"/>
              <w:autoSpaceDN w:val="0"/>
              <w:adjustRightInd w:val="0"/>
              <w:spacing w:after="120"/>
              <w:jc w:val="both"/>
              <w:textAlignment w:val="baseline"/>
            </w:pPr>
            <w:r w:rsidRPr="00AC5809">
              <w:t xml:space="preserve">PRACH format 0, </w:t>
            </w:r>
            <m:oMath>
              <m:r>
                <m:rPr>
                  <m:sty m:val="p"/>
                </m:rPr>
                <w:rPr>
                  <w:rFonts w:ascii="Cambria Math" w:hAnsi="Cambria Math"/>
                </w:rPr>
                <m:t>∆T=56.6 μs</m:t>
              </m:r>
            </m:oMath>
            <w:r w:rsidRPr="00AC5809">
              <w:t xml:space="preserve"> or </w:t>
            </w:r>
            <m:oMath>
              <m:r>
                <m:rPr>
                  <m:sty m:val="p"/>
                </m:rPr>
                <w:rPr>
                  <w:rFonts w:ascii="Cambria Math" w:hAnsi="Cambria Math"/>
                </w:rPr>
                <m:t>∆U&lt;±7735 m</m:t>
              </m:r>
            </m:oMath>
            <w:r w:rsidRPr="00AC5809">
              <w:t xml:space="preserve">      </w:t>
            </w:r>
          </w:p>
          <w:p w14:paraId="46363C36" w14:textId="77777777" w:rsidR="00EC7BA6" w:rsidRPr="00AC5809" w:rsidRDefault="00EC7BA6" w:rsidP="00EC7BA6">
            <w:pPr>
              <w:pStyle w:val="BodyText"/>
              <w:numPr>
                <w:ilvl w:val="0"/>
                <w:numId w:val="20"/>
              </w:numPr>
              <w:overflowPunct w:val="0"/>
              <w:autoSpaceDE w:val="0"/>
              <w:autoSpaceDN w:val="0"/>
              <w:adjustRightInd w:val="0"/>
              <w:spacing w:after="120"/>
              <w:jc w:val="both"/>
              <w:textAlignment w:val="baseline"/>
            </w:pPr>
            <w:r w:rsidRPr="00AC5809">
              <w:t xml:space="preserve">For TA update in RRC_CONNECTED state, UE pre-compensation of satellite delay of UL transmission is within a timing error at the satellite   </w:t>
            </w:r>
            <m:oMath>
              <m:r>
                <m:rPr>
                  <m:sty m:val="p"/>
                </m:rPr>
                <w:rPr>
                  <w:rFonts w:ascii="Cambria Math" w:hAnsi="Cambria Math"/>
                </w:rPr>
                <m:t>∆T=±</m:t>
              </m:r>
              <m:f>
                <m:fPr>
                  <m:ctrlPr>
                    <w:rPr>
                      <w:rFonts w:ascii="Cambria Math" w:hAnsi="Cambria Math"/>
                    </w:rPr>
                  </m:ctrlPr>
                </m:fPr>
                <m:num>
                  <m:r>
                    <m:rPr>
                      <m:sty m:val="p"/>
                    </m:rPr>
                    <w:rPr>
                      <w:rFonts w:ascii="Cambria Math" w:hAnsi="Cambria Math"/>
                    </w:rPr>
                    <m:t>CP</m:t>
                  </m:r>
                </m:num>
                <m:den>
                  <m:r>
                    <m:rPr>
                      <m:sty m:val="p"/>
                    </m:rPr>
                    <w:rPr>
                      <w:rFonts w:ascii="Cambria Math" w:hAnsi="Cambria Math"/>
                    </w:rPr>
                    <m:t>2</m:t>
                  </m:r>
                </m:den>
              </m:f>
            </m:oMath>
            <w:r w:rsidRPr="00AC5809">
              <w:t xml:space="preserve"> corresponding to a satellite position error ΔU  </w:t>
            </w:r>
          </w:p>
          <w:p w14:paraId="29B0AF26" w14:textId="77777777" w:rsidR="00EC7BA6" w:rsidRPr="00AC5809" w:rsidRDefault="00EC7BA6" w:rsidP="00EC7BA6">
            <w:pPr>
              <w:pStyle w:val="BodyText"/>
              <w:numPr>
                <w:ilvl w:val="1"/>
                <w:numId w:val="20"/>
              </w:numPr>
              <w:overflowPunct w:val="0"/>
              <w:autoSpaceDE w:val="0"/>
              <w:autoSpaceDN w:val="0"/>
              <w:adjustRightInd w:val="0"/>
              <w:spacing w:after="120"/>
              <w:jc w:val="both"/>
              <w:textAlignment w:val="baseline"/>
            </w:pPr>
            <m:oMath>
              <m:r>
                <m:rPr>
                  <m:sty m:val="p"/>
                </m:rPr>
                <w:rPr>
                  <w:rFonts w:ascii="Cambria Math" w:hAnsi="Cambria Math"/>
                </w:rPr>
                <m:t>∆T=2.34 μs</m:t>
              </m:r>
            </m:oMath>
            <w:r w:rsidRPr="00AC5809">
              <w:t xml:space="preserve"> or </w:t>
            </w:r>
            <m:oMath>
              <m:r>
                <m:rPr>
                  <m:sty m:val="p"/>
                </m:rPr>
                <w:rPr>
                  <w:rFonts w:ascii="Cambria Math" w:hAnsi="Cambria Math"/>
                </w:rPr>
                <m:t>∆U&lt;±351 m</m:t>
              </m:r>
            </m:oMath>
            <w:r w:rsidRPr="00AC5809">
              <w:t xml:space="preserve"> . </w:t>
            </w:r>
          </w:p>
          <w:p w14:paraId="7A3BFBE0" w14:textId="77777777" w:rsidR="00EC7BA6" w:rsidRPr="00AC5809" w:rsidRDefault="00EC7BA6" w:rsidP="00EC7BA6">
            <w:pPr>
              <w:pStyle w:val="BodyText"/>
              <w:numPr>
                <w:ilvl w:val="0"/>
                <w:numId w:val="20"/>
              </w:numPr>
              <w:overflowPunct w:val="0"/>
              <w:autoSpaceDE w:val="0"/>
              <w:autoSpaceDN w:val="0"/>
              <w:adjustRightInd w:val="0"/>
              <w:spacing w:after="120"/>
              <w:jc w:val="both"/>
              <w:textAlignment w:val="baseline"/>
            </w:pPr>
            <w:r w:rsidRPr="00AC5809">
              <w:t>For UE in RRC_IDLE, RRC_INACTIVE, and RRC_CONNECTED states, accuracy of UE pre-compensation of satellite Doppler shift is within maximum UL frequency error of ± 0.1ppm.</w:t>
            </w:r>
          </w:p>
          <w:p w14:paraId="6A3AAD9E" w14:textId="77777777" w:rsidR="00EC7BA6" w:rsidRPr="00AC5809" w:rsidRDefault="00EC7BA6" w:rsidP="0030518B">
            <w:pPr>
              <w:pStyle w:val="BodyText"/>
            </w:pPr>
            <w:r w:rsidRPr="00AC5809">
              <w:t>Observation 4: The UE does not needed to read all the system information necessary to configure a device before accessing satellite cell. It is sufficient if the UE acquired at least once the system information with SIB1 to know the scheduling of NTN-specific SIB carrying the serving satellite ephemeris position and velocity state vector with a payload of around 16 bytes.</w:t>
            </w:r>
          </w:p>
          <w:p w14:paraId="6823804E" w14:textId="77777777" w:rsidR="00EC7BA6" w:rsidRPr="00AC5809" w:rsidRDefault="00EC7BA6" w:rsidP="0030518B">
            <w:pPr>
              <w:pStyle w:val="BodyText"/>
            </w:pPr>
            <w:r w:rsidRPr="00AC5809">
              <w:t xml:space="preserve">Observation 5: The device only needs to acquire the serving satellite ephemeris position and velocity state vector broadcast on SIB if it is paged or if it needs to transmit data. This is small additional SIB reading over the baseline where the System Information for RRC configuration is read when there is a change of system information when there is a change of cell or satellite. Receiving and decoding small payload of 16 bytes on an NTN-specific SIB has no significant impact on power consumption as it is a small fraction of the processing and transmission power required by the device needs to transmit / receives Msg1, Msg2, Msg3, Msg4, Msg5 in the initial cell access procedure to transmit data and further messages to receive data.    </w:t>
            </w:r>
          </w:p>
          <w:p w14:paraId="34FE1E7B" w14:textId="77777777" w:rsidR="00EC7BA6" w:rsidRPr="00AC5809" w:rsidRDefault="00EC7BA6" w:rsidP="0030518B">
            <w:pPr>
              <w:pStyle w:val="BodyText"/>
              <w:rPr>
                <w:i/>
              </w:rPr>
            </w:pPr>
            <w:r w:rsidRPr="00AC5809">
              <w:t xml:space="preserve">Observation 6: With sufficient accuracy of time and frequency for UE pre-compensation to achieve UL synchronization and broadcast with low latency of 16 bytes for serving satellite </w:t>
            </w:r>
            <w:r w:rsidRPr="00AC5809">
              <w:lastRenderedPageBreak/>
              <w:t>Position and Velocity on NTN-specific SIB, the legacy PRACH procedure and signals for NB-IoT and eMTC can be re-used to support Non Terrestrial Networks without enhancements.</w:t>
            </w:r>
            <w:r w:rsidRPr="00AC5809">
              <w:rPr>
                <w:i/>
              </w:rPr>
              <w:t xml:space="preserve">  </w:t>
            </w:r>
          </w:p>
        </w:tc>
      </w:tr>
      <w:tr w:rsidR="00EC7BA6" w:rsidRPr="00A8787F" w14:paraId="0B22F7FE" w14:textId="77777777" w:rsidTr="0030518B">
        <w:trPr>
          <w:trHeight w:val="398"/>
          <w:jc w:val="center"/>
        </w:trPr>
        <w:tc>
          <w:tcPr>
            <w:tcW w:w="2547" w:type="dxa"/>
            <w:shd w:val="clear" w:color="auto" w:fill="auto"/>
            <w:vAlign w:val="center"/>
          </w:tcPr>
          <w:p w14:paraId="33EADB94" w14:textId="77777777" w:rsidR="00EC7BA6" w:rsidRPr="00A8787F" w:rsidRDefault="00EC7BA6" w:rsidP="0030518B">
            <w:pPr>
              <w:snapToGrid w:val="0"/>
              <w:spacing w:after="0"/>
              <w:rPr>
                <w:lang w:eastAsia="zh-CN"/>
              </w:rPr>
            </w:pPr>
            <w:r>
              <w:rPr>
                <w:lang w:eastAsia="zh-CN"/>
              </w:rPr>
              <w:lastRenderedPageBreak/>
              <w:t>Intel (R1-2100683)</w:t>
            </w:r>
          </w:p>
        </w:tc>
        <w:tc>
          <w:tcPr>
            <w:tcW w:w="8080" w:type="dxa"/>
            <w:vAlign w:val="center"/>
          </w:tcPr>
          <w:p w14:paraId="53F67D6E" w14:textId="77777777" w:rsidR="00EC7BA6" w:rsidRPr="00AC5809" w:rsidRDefault="00EC7BA6" w:rsidP="0030518B">
            <w:pPr>
              <w:jc w:val="both"/>
              <w:rPr>
                <w:iCs/>
              </w:rPr>
            </w:pPr>
            <w:r w:rsidRPr="00AC5809">
              <w:rPr>
                <w:bCs/>
              </w:rPr>
              <w:t>Proposal 1</w:t>
            </w:r>
            <w:r w:rsidRPr="00AC5809">
              <w:rPr>
                <w:iCs/>
              </w:rPr>
              <w:t xml:space="preserve">: </w:t>
            </w:r>
          </w:p>
          <w:p w14:paraId="3236B56F" w14:textId="77777777" w:rsidR="00EC7BA6" w:rsidRPr="00AC5809" w:rsidRDefault="00EC7BA6" w:rsidP="00EC7BA6">
            <w:pPr>
              <w:numPr>
                <w:ilvl w:val="0"/>
                <w:numId w:val="28"/>
              </w:numPr>
              <w:overflowPunct w:val="0"/>
              <w:autoSpaceDE w:val="0"/>
              <w:autoSpaceDN w:val="0"/>
              <w:adjustRightInd w:val="0"/>
              <w:jc w:val="both"/>
              <w:textAlignment w:val="baseline"/>
              <w:rPr>
                <w:lang w:val="en-US"/>
              </w:rPr>
            </w:pPr>
            <w:r w:rsidRPr="00AC5809">
              <w:rPr>
                <w:lang w:val="en-US"/>
              </w:rPr>
              <w:t>Accurate UL synchronization is achieved by using pre-compensation of delay and Doppler for UL transmission based on GNSS at the UE and satellite ephemeris broadcasted by the gNB</w:t>
            </w:r>
          </w:p>
          <w:p w14:paraId="77DB404F" w14:textId="77777777" w:rsidR="00EC7BA6" w:rsidRPr="00AC5809" w:rsidRDefault="00EC7BA6" w:rsidP="00EC7BA6">
            <w:pPr>
              <w:numPr>
                <w:ilvl w:val="1"/>
                <w:numId w:val="28"/>
              </w:numPr>
              <w:overflowPunct w:val="0"/>
              <w:autoSpaceDE w:val="0"/>
              <w:autoSpaceDN w:val="0"/>
              <w:adjustRightInd w:val="0"/>
              <w:jc w:val="both"/>
              <w:textAlignment w:val="baseline"/>
              <w:rPr>
                <w:lang w:val="en-US"/>
              </w:rPr>
            </w:pPr>
            <w:r w:rsidRPr="00AC5809">
              <w:rPr>
                <w:lang w:val="en-US"/>
              </w:rPr>
              <w:t>Enhancements on PRACH and closed-loop UL frequency control are not needed</w:t>
            </w:r>
          </w:p>
          <w:p w14:paraId="313F0080" w14:textId="77777777" w:rsidR="00EC7BA6" w:rsidRPr="00AC5809" w:rsidRDefault="00EC7BA6" w:rsidP="0030518B">
            <w:pPr>
              <w:jc w:val="both"/>
              <w:rPr>
                <w:iCs/>
              </w:rPr>
            </w:pPr>
            <w:r w:rsidRPr="00AC5809">
              <w:rPr>
                <w:bCs/>
              </w:rPr>
              <w:t>Proposal 2</w:t>
            </w:r>
            <w:r w:rsidRPr="00AC5809">
              <w:rPr>
                <w:iCs/>
              </w:rPr>
              <w:t xml:space="preserve">: </w:t>
            </w:r>
          </w:p>
          <w:p w14:paraId="5902F442" w14:textId="77777777" w:rsidR="00EC7BA6" w:rsidRPr="00AC5809" w:rsidRDefault="00EC7BA6" w:rsidP="00EC7BA6">
            <w:pPr>
              <w:numPr>
                <w:ilvl w:val="0"/>
                <w:numId w:val="28"/>
              </w:numPr>
              <w:overflowPunct w:val="0"/>
              <w:autoSpaceDE w:val="0"/>
              <w:autoSpaceDN w:val="0"/>
              <w:adjustRightInd w:val="0"/>
              <w:jc w:val="both"/>
              <w:textAlignment w:val="baseline"/>
              <w:rPr>
                <w:lang w:val="en-US"/>
              </w:rPr>
            </w:pPr>
            <w:r w:rsidRPr="00AC5809">
              <w:rPr>
                <w:lang w:val="en-US"/>
              </w:rPr>
              <w:t>Time and frequency offset introduced in service link is pre-compensated by the UE for UL transmission based on UE location (from GNSS) and satellite ephemeris (broadcasted by the gNB)</w:t>
            </w:r>
          </w:p>
          <w:p w14:paraId="616165EF" w14:textId="77777777" w:rsidR="00EC7BA6" w:rsidRPr="00AC5809" w:rsidRDefault="00EC7BA6" w:rsidP="00EC7BA6">
            <w:pPr>
              <w:numPr>
                <w:ilvl w:val="0"/>
                <w:numId w:val="28"/>
              </w:numPr>
              <w:overflowPunct w:val="0"/>
              <w:autoSpaceDE w:val="0"/>
              <w:autoSpaceDN w:val="0"/>
              <w:adjustRightInd w:val="0"/>
              <w:jc w:val="both"/>
              <w:textAlignment w:val="baseline"/>
              <w:rPr>
                <w:lang w:val="en-US"/>
              </w:rPr>
            </w:pPr>
            <w:r w:rsidRPr="00AC5809">
              <w:rPr>
                <w:lang w:val="en-US"/>
              </w:rPr>
              <w:t>The following options are considered for compensation of time and frequency offset introduced in feeder link for UL transmission</w:t>
            </w:r>
          </w:p>
          <w:p w14:paraId="7090797B" w14:textId="77777777" w:rsidR="00EC7BA6" w:rsidRPr="00AC5809" w:rsidRDefault="00EC7BA6" w:rsidP="00EC7BA6">
            <w:pPr>
              <w:numPr>
                <w:ilvl w:val="1"/>
                <w:numId w:val="28"/>
              </w:numPr>
              <w:overflowPunct w:val="0"/>
              <w:autoSpaceDE w:val="0"/>
              <w:autoSpaceDN w:val="0"/>
              <w:adjustRightInd w:val="0"/>
              <w:jc w:val="both"/>
              <w:textAlignment w:val="baseline"/>
              <w:rPr>
                <w:lang w:val="en-US"/>
              </w:rPr>
            </w:pPr>
            <w:r w:rsidRPr="00AC5809">
              <w:rPr>
                <w:lang w:val="en-US"/>
              </w:rPr>
              <w:t>Post-compensation at the gNB side</w:t>
            </w:r>
          </w:p>
          <w:p w14:paraId="719166F5" w14:textId="77777777" w:rsidR="00EC7BA6" w:rsidRPr="00AC5809" w:rsidRDefault="00EC7BA6" w:rsidP="00EC7BA6">
            <w:pPr>
              <w:numPr>
                <w:ilvl w:val="1"/>
                <w:numId w:val="28"/>
              </w:numPr>
              <w:overflowPunct w:val="0"/>
              <w:autoSpaceDE w:val="0"/>
              <w:autoSpaceDN w:val="0"/>
              <w:adjustRightInd w:val="0"/>
              <w:jc w:val="both"/>
              <w:textAlignment w:val="baseline"/>
              <w:rPr>
                <w:lang w:val="en-US"/>
              </w:rPr>
            </w:pPr>
            <w:r w:rsidRPr="00AC5809">
              <w:rPr>
                <w:lang w:val="en-US"/>
              </w:rPr>
              <w:t>Pre-compensation at the UE side based on broadcast information from the gNB</w:t>
            </w:r>
          </w:p>
          <w:p w14:paraId="7227A7D5" w14:textId="77777777" w:rsidR="00EC7BA6" w:rsidRPr="00AC5809" w:rsidRDefault="00EC7BA6" w:rsidP="0030518B">
            <w:pPr>
              <w:jc w:val="both"/>
              <w:rPr>
                <w:iCs/>
                <w:lang w:val="en-US"/>
              </w:rPr>
            </w:pPr>
            <w:r w:rsidRPr="00AC5809">
              <w:rPr>
                <w:bCs/>
                <w:lang w:val="en-US"/>
              </w:rPr>
              <w:t>Proposal 3</w:t>
            </w:r>
            <w:r w:rsidRPr="00AC5809">
              <w:rPr>
                <w:iCs/>
                <w:lang w:val="en-US"/>
              </w:rPr>
              <w:t xml:space="preserve">: </w:t>
            </w:r>
          </w:p>
          <w:p w14:paraId="765E86B2" w14:textId="77777777" w:rsidR="00EC7BA6" w:rsidRPr="00AC5809" w:rsidRDefault="00EC7BA6" w:rsidP="00EC7BA6">
            <w:pPr>
              <w:numPr>
                <w:ilvl w:val="0"/>
                <w:numId w:val="29"/>
              </w:numPr>
              <w:overflowPunct w:val="0"/>
              <w:autoSpaceDE w:val="0"/>
              <w:autoSpaceDN w:val="0"/>
              <w:adjustRightInd w:val="0"/>
              <w:jc w:val="both"/>
              <w:textAlignment w:val="baseline"/>
              <w:rPr>
                <w:lang w:val="en-US"/>
              </w:rPr>
            </w:pPr>
            <w:r w:rsidRPr="00AC5809">
              <w:rPr>
                <w:lang w:val="en-US"/>
              </w:rPr>
              <w:t>Enhancements for non-GEO satellite deployment with moving beams and frequency reuse should be discussed assuming existing features of eMTC and NB-IoT (e.g. multi-carrier operation and mobility)</w:t>
            </w:r>
          </w:p>
          <w:p w14:paraId="23623F4B" w14:textId="77777777" w:rsidR="00EC7BA6" w:rsidRPr="00AC5809" w:rsidRDefault="00EC7BA6" w:rsidP="00EC7BA6">
            <w:pPr>
              <w:numPr>
                <w:ilvl w:val="1"/>
                <w:numId w:val="29"/>
              </w:numPr>
              <w:overflowPunct w:val="0"/>
              <w:autoSpaceDE w:val="0"/>
              <w:autoSpaceDN w:val="0"/>
              <w:adjustRightInd w:val="0"/>
              <w:jc w:val="both"/>
              <w:textAlignment w:val="baseline"/>
              <w:rPr>
                <w:lang w:val="en-US"/>
              </w:rPr>
            </w:pPr>
            <w:r w:rsidRPr="00AC5809">
              <w:rPr>
                <w:lang w:val="en-US"/>
              </w:rPr>
              <w:t>Increased number of anchor carriers for NB-IoT multi-carrier operation can be considered</w:t>
            </w:r>
          </w:p>
        </w:tc>
      </w:tr>
      <w:tr w:rsidR="00EC7BA6" w:rsidRPr="00A8787F" w14:paraId="2C985038" w14:textId="77777777" w:rsidTr="0030518B">
        <w:trPr>
          <w:trHeight w:val="398"/>
          <w:jc w:val="center"/>
        </w:trPr>
        <w:tc>
          <w:tcPr>
            <w:tcW w:w="2547" w:type="dxa"/>
            <w:shd w:val="clear" w:color="auto" w:fill="auto"/>
            <w:vAlign w:val="center"/>
          </w:tcPr>
          <w:p w14:paraId="57907349" w14:textId="77777777" w:rsidR="00EC7BA6" w:rsidRPr="00A8787F" w:rsidRDefault="00EC7BA6" w:rsidP="0030518B">
            <w:pPr>
              <w:snapToGrid w:val="0"/>
              <w:spacing w:after="0"/>
              <w:rPr>
                <w:lang w:eastAsia="zh-CN"/>
              </w:rPr>
            </w:pPr>
            <w:r>
              <w:rPr>
                <w:lang w:eastAsia="zh-CN"/>
              </w:rPr>
              <w:t>Lenovo. Motorola Mobility  (R1-2100763)</w:t>
            </w:r>
          </w:p>
        </w:tc>
        <w:tc>
          <w:tcPr>
            <w:tcW w:w="8080" w:type="dxa"/>
            <w:vAlign w:val="center"/>
          </w:tcPr>
          <w:p w14:paraId="5BA39135" w14:textId="77777777" w:rsidR="00EC7BA6" w:rsidRPr="00B22A68" w:rsidRDefault="00EC7BA6" w:rsidP="0030518B">
            <w:pPr>
              <w:rPr>
                <w:lang w:val="en-US"/>
              </w:rPr>
            </w:pPr>
            <w:r w:rsidRPr="00B22A68">
              <w:t xml:space="preserve">Proposal 1: </w:t>
            </w:r>
            <w:r w:rsidRPr="00B22A68">
              <w:rPr>
                <w:lang w:val="en-US"/>
              </w:rPr>
              <w:t>A common timing offset (TO) and a TO drift rate for the propogation delay of feeder-link are broadcast in SIB.</w:t>
            </w:r>
          </w:p>
          <w:p w14:paraId="2D06885B" w14:textId="77777777" w:rsidR="00EC7BA6" w:rsidRPr="00B22A68" w:rsidRDefault="00EC7BA6" w:rsidP="0030518B">
            <w:pPr>
              <w:rPr>
                <w:iCs/>
                <w:lang w:val="en-US"/>
              </w:rPr>
            </w:pPr>
            <w:r w:rsidRPr="00B22A68">
              <w:rPr>
                <w:lang w:val="en-US"/>
              </w:rPr>
              <w:t xml:space="preserve">Proposal 2:  </w:t>
            </w:r>
            <w:r w:rsidRPr="00B22A68">
              <w:rPr>
                <w:iCs/>
                <w:lang w:val="en-US"/>
              </w:rPr>
              <w:t>UE can calculate distance</w:t>
            </w:r>
            <w:r w:rsidRPr="00B22A68">
              <w:rPr>
                <w:rFonts w:hint="eastAsia"/>
                <w:iCs/>
                <w:lang w:val="en-US"/>
              </w:rPr>
              <w:t>/delay</w:t>
            </w:r>
            <w:r w:rsidRPr="00B22A68">
              <w:rPr>
                <w:iCs/>
                <w:lang w:val="en-US"/>
              </w:rPr>
              <w:t xml:space="preserve"> for service link and update the distance/delay based on the satellite velocity.</w:t>
            </w:r>
          </w:p>
          <w:p w14:paraId="6EA9C653" w14:textId="77777777" w:rsidR="00EC7BA6" w:rsidRPr="00B22A68" w:rsidRDefault="00EC7BA6" w:rsidP="0030518B">
            <w:pPr>
              <w:rPr>
                <w:lang w:val="en-US"/>
              </w:rPr>
            </w:pPr>
            <w:r w:rsidRPr="00B22A68">
              <w:rPr>
                <w:lang w:val="en-US"/>
              </w:rPr>
              <w:t>Observation 1:  For NPUSCH transmission with large number repetition, the TA adopted in the beginning is not suitable in the middle/end of the TB transmission.</w:t>
            </w:r>
          </w:p>
          <w:p w14:paraId="022A51FF" w14:textId="77777777" w:rsidR="00EC7BA6" w:rsidRPr="00B22A68" w:rsidRDefault="00EC7BA6" w:rsidP="0030518B">
            <w:pPr>
              <w:rPr>
                <w:b/>
                <w:bCs/>
                <w:i/>
                <w:lang w:val="en-US"/>
              </w:rPr>
            </w:pPr>
            <w:r w:rsidRPr="00B22A68">
              <w:rPr>
                <w:bCs/>
                <w:lang w:val="en-US"/>
              </w:rPr>
              <w:t>Proposal 3: TA value drift during the repetitions should be considered in UL transmission in IoT on  NTN.</w:t>
            </w:r>
          </w:p>
        </w:tc>
      </w:tr>
      <w:tr w:rsidR="00EC7BA6" w:rsidRPr="00A8787F" w14:paraId="27EEDFAF" w14:textId="77777777" w:rsidTr="0030518B">
        <w:trPr>
          <w:trHeight w:val="412"/>
          <w:jc w:val="center"/>
        </w:trPr>
        <w:tc>
          <w:tcPr>
            <w:tcW w:w="2547" w:type="dxa"/>
            <w:shd w:val="clear" w:color="auto" w:fill="auto"/>
            <w:vAlign w:val="center"/>
          </w:tcPr>
          <w:p w14:paraId="6A4A511B" w14:textId="77777777" w:rsidR="00EC7BA6" w:rsidRPr="00A8787F" w:rsidRDefault="00EC7BA6" w:rsidP="0030518B">
            <w:pPr>
              <w:snapToGrid w:val="0"/>
              <w:spacing w:after="0"/>
              <w:rPr>
                <w:lang w:eastAsia="zh-CN"/>
              </w:rPr>
            </w:pPr>
            <w:r>
              <w:rPr>
                <w:lang w:eastAsia="zh-CN"/>
              </w:rPr>
              <w:t>Spreadtrum (R1-2100810)</w:t>
            </w:r>
          </w:p>
        </w:tc>
        <w:tc>
          <w:tcPr>
            <w:tcW w:w="8080" w:type="dxa"/>
            <w:vAlign w:val="center"/>
          </w:tcPr>
          <w:p w14:paraId="401664B5" w14:textId="77777777" w:rsidR="00EC7BA6" w:rsidRPr="00B22A68" w:rsidRDefault="00EC7BA6" w:rsidP="0030518B">
            <w:pPr>
              <w:jc w:val="both"/>
              <w:rPr>
                <w:lang w:val="en-US"/>
              </w:rPr>
            </w:pPr>
            <w:r w:rsidRPr="00B22A68">
              <w:rPr>
                <w:lang w:val="en-US"/>
              </w:rPr>
              <w:t>Proposal 1: Reuse UL timing compensation mechanism of NTN WI in IoT NTN.</w:t>
            </w:r>
          </w:p>
          <w:p w14:paraId="36223CCF" w14:textId="77777777" w:rsidR="00EC7BA6" w:rsidRPr="00B22A68" w:rsidRDefault="00EC7BA6" w:rsidP="0030518B">
            <w:pPr>
              <w:jc w:val="both"/>
              <w:rPr>
                <w:lang w:val="en-US"/>
              </w:rPr>
            </w:pPr>
            <w:r w:rsidRPr="00B22A68">
              <w:rPr>
                <w:lang w:val="en-US"/>
              </w:rPr>
              <w:t>Proposal 2: Reference point for autonomous acquisition of the TA at UE is located at the satellite.</w:t>
            </w:r>
          </w:p>
          <w:p w14:paraId="5A83AEDC" w14:textId="77777777" w:rsidR="00EC7BA6" w:rsidRPr="00B22A68" w:rsidRDefault="00EC7BA6" w:rsidP="0030518B">
            <w:pPr>
              <w:jc w:val="both"/>
              <w:rPr>
                <w:lang w:val="en-US"/>
              </w:rPr>
            </w:pPr>
            <w:r w:rsidRPr="00B22A68">
              <w:rPr>
                <w:lang w:val="en-US"/>
              </w:rPr>
              <w:t>Proposal 3: Both open and closed control loops are supported in connected mode for IOT NTN.</w:t>
            </w:r>
          </w:p>
          <w:p w14:paraId="08D809B6" w14:textId="77777777" w:rsidR="00EC7BA6" w:rsidRPr="00B22A68" w:rsidRDefault="00EC7BA6" w:rsidP="0030518B">
            <w:pPr>
              <w:jc w:val="both"/>
              <w:rPr>
                <w:lang w:val="en-US"/>
              </w:rPr>
            </w:pPr>
            <w:r w:rsidRPr="00B22A68">
              <w:rPr>
                <w:lang w:val="en-US"/>
              </w:rPr>
              <w:t>Proposal 4: Reuse frequency compensation mechanism of NTN WI in IoT NTN.</w:t>
            </w:r>
          </w:p>
          <w:p w14:paraId="62F95226" w14:textId="77777777" w:rsidR="00EC7BA6" w:rsidRPr="00B22A68" w:rsidRDefault="00EC7BA6" w:rsidP="0030518B">
            <w:pPr>
              <w:jc w:val="both"/>
              <w:rPr>
                <w:lang w:val="en-US"/>
              </w:rPr>
            </w:pPr>
            <w:r w:rsidRPr="00B22A68">
              <w:rPr>
                <w:lang w:val="en-US"/>
              </w:rPr>
              <w:t>Proposal 5: In IOT NTN, the reference point for frequency synchronization is located at the satellite.</w:t>
            </w:r>
          </w:p>
          <w:p w14:paraId="11D15D24" w14:textId="77777777" w:rsidR="00EC7BA6" w:rsidRPr="00B22A68" w:rsidRDefault="00EC7BA6" w:rsidP="0030518B">
            <w:pPr>
              <w:jc w:val="both"/>
              <w:rPr>
                <w:b/>
                <w:i/>
                <w:lang w:val="en-US"/>
              </w:rPr>
            </w:pPr>
            <w:r w:rsidRPr="00B22A68">
              <w:rPr>
                <w:lang w:val="en-US"/>
              </w:rPr>
              <w:t>Proposal 6: Updates on the pre-compensation value of time delay and frequency offset during the repetitions should be considered in UL transmission.</w:t>
            </w:r>
          </w:p>
        </w:tc>
      </w:tr>
      <w:tr w:rsidR="00EC7BA6" w:rsidRPr="00A8787F" w14:paraId="4813E261" w14:textId="77777777" w:rsidTr="0030518B">
        <w:trPr>
          <w:trHeight w:val="398"/>
          <w:jc w:val="center"/>
        </w:trPr>
        <w:tc>
          <w:tcPr>
            <w:tcW w:w="2547" w:type="dxa"/>
            <w:shd w:val="clear" w:color="auto" w:fill="auto"/>
            <w:vAlign w:val="center"/>
          </w:tcPr>
          <w:p w14:paraId="1207F97E" w14:textId="77777777" w:rsidR="00EC7BA6" w:rsidRPr="00A8787F" w:rsidRDefault="00EC7BA6" w:rsidP="0030518B">
            <w:pPr>
              <w:snapToGrid w:val="0"/>
              <w:spacing w:after="0"/>
              <w:rPr>
                <w:lang w:eastAsia="zh-CN"/>
              </w:rPr>
            </w:pPr>
            <w:r>
              <w:rPr>
                <w:lang w:eastAsia="zh-CN"/>
              </w:rPr>
              <w:t>Sony (R1-2100875)</w:t>
            </w:r>
          </w:p>
        </w:tc>
        <w:tc>
          <w:tcPr>
            <w:tcW w:w="8080" w:type="dxa"/>
            <w:vAlign w:val="center"/>
          </w:tcPr>
          <w:p w14:paraId="56FB2419" w14:textId="77777777" w:rsidR="00EC7BA6" w:rsidRPr="00B8115A" w:rsidRDefault="00EC7BA6" w:rsidP="0030518B">
            <w:pPr>
              <w:snapToGrid w:val="0"/>
              <w:spacing w:after="0"/>
              <w:jc w:val="both"/>
              <w:rPr>
                <w:lang w:val="en-US"/>
              </w:rPr>
            </w:pPr>
            <w:r w:rsidRPr="00B8115A">
              <w:rPr>
                <w:lang w:val="en-US"/>
              </w:rPr>
              <w:t>Proposal 1: RAN1 studies the following two methods for the UE determining timing advance:</w:t>
            </w:r>
          </w:p>
          <w:p w14:paraId="7BA4BE4D" w14:textId="77777777" w:rsidR="00EC7BA6" w:rsidRPr="00B8115A" w:rsidRDefault="00EC7BA6" w:rsidP="00EC7BA6">
            <w:pPr>
              <w:numPr>
                <w:ilvl w:val="0"/>
                <w:numId w:val="30"/>
              </w:numPr>
              <w:overflowPunct w:val="0"/>
              <w:autoSpaceDE w:val="0"/>
              <w:autoSpaceDN w:val="0"/>
              <w:adjustRightInd w:val="0"/>
              <w:snapToGrid w:val="0"/>
              <w:spacing w:after="0"/>
              <w:jc w:val="both"/>
              <w:textAlignment w:val="baseline"/>
              <w:rPr>
                <w:lang w:val="en-US"/>
              </w:rPr>
            </w:pPr>
            <w:r w:rsidRPr="00B8115A">
              <w:rPr>
                <w:lang w:val="en-US"/>
              </w:rPr>
              <w:t>Option 1: Autonomous acquisition of the TA at the UE based on satellite ephemeris and knowledge of UE and eNB location</w:t>
            </w:r>
          </w:p>
          <w:p w14:paraId="7A258D66" w14:textId="77777777" w:rsidR="00EC7BA6" w:rsidRPr="00B8115A" w:rsidRDefault="00EC7BA6" w:rsidP="00EC7BA6">
            <w:pPr>
              <w:numPr>
                <w:ilvl w:val="1"/>
                <w:numId w:val="30"/>
              </w:numPr>
              <w:overflowPunct w:val="0"/>
              <w:autoSpaceDE w:val="0"/>
              <w:autoSpaceDN w:val="0"/>
              <w:adjustRightInd w:val="0"/>
              <w:snapToGrid w:val="0"/>
              <w:spacing w:after="0"/>
              <w:jc w:val="both"/>
              <w:textAlignment w:val="baseline"/>
              <w:rPr>
                <w:lang w:val="en-US"/>
              </w:rPr>
            </w:pPr>
            <w:r w:rsidRPr="00B8115A">
              <w:rPr>
                <w:lang w:val="en-US"/>
              </w:rPr>
              <w:t>Further refinement of TA can be signaled in the RAR message</w:t>
            </w:r>
          </w:p>
          <w:p w14:paraId="0DAE84F5" w14:textId="77777777" w:rsidR="00EC7BA6" w:rsidRPr="00B8115A" w:rsidRDefault="00EC7BA6" w:rsidP="00EC7BA6">
            <w:pPr>
              <w:numPr>
                <w:ilvl w:val="1"/>
                <w:numId w:val="30"/>
              </w:numPr>
              <w:overflowPunct w:val="0"/>
              <w:autoSpaceDE w:val="0"/>
              <w:autoSpaceDN w:val="0"/>
              <w:adjustRightInd w:val="0"/>
              <w:snapToGrid w:val="0"/>
              <w:spacing w:after="0"/>
              <w:jc w:val="both"/>
              <w:textAlignment w:val="baseline"/>
              <w:rPr>
                <w:lang w:val="en-US"/>
              </w:rPr>
            </w:pPr>
            <w:r w:rsidRPr="00B8115A">
              <w:rPr>
                <w:lang w:val="en-US"/>
              </w:rPr>
              <w:t>Distance from eNodeB to satellite may be signaled instead of eNodeB location</w:t>
            </w:r>
          </w:p>
          <w:p w14:paraId="7B2F6B10" w14:textId="77777777" w:rsidR="00EC7BA6" w:rsidRPr="00B8115A" w:rsidRDefault="00EC7BA6" w:rsidP="00EC7BA6">
            <w:pPr>
              <w:numPr>
                <w:ilvl w:val="0"/>
                <w:numId w:val="30"/>
              </w:numPr>
              <w:overflowPunct w:val="0"/>
              <w:autoSpaceDE w:val="0"/>
              <w:autoSpaceDN w:val="0"/>
              <w:adjustRightInd w:val="0"/>
              <w:snapToGrid w:val="0"/>
              <w:spacing w:after="0"/>
              <w:jc w:val="both"/>
              <w:textAlignment w:val="baseline"/>
              <w:rPr>
                <w:lang w:val="en-US"/>
              </w:rPr>
            </w:pPr>
            <w:r w:rsidRPr="00B8115A">
              <w:rPr>
                <w:lang w:val="en-US"/>
              </w:rPr>
              <w:t>Option 2: Timing advance by network indication</w:t>
            </w:r>
          </w:p>
          <w:p w14:paraId="652B50A0" w14:textId="77777777" w:rsidR="00EC7BA6" w:rsidRPr="00B8115A" w:rsidRDefault="00EC7BA6" w:rsidP="00EC7BA6">
            <w:pPr>
              <w:numPr>
                <w:ilvl w:val="1"/>
                <w:numId w:val="30"/>
              </w:numPr>
              <w:overflowPunct w:val="0"/>
              <w:autoSpaceDE w:val="0"/>
              <w:autoSpaceDN w:val="0"/>
              <w:adjustRightInd w:val="0"/>
              <w:snapToGrid w:val="0"/>
              <w:spacing w:after="0"/>
              <w:jc w:val="both"/>
              <w:textAlignment w:val="baseline"/>
              <w:rPr>
                <w:lang w:val="en-US"/>
              </w:rPr>
            </w:pPr>
            <w:r w:rsidRPr="00B8115A">
              <w:rPr>
                <w:lang w:val="en-US"/>
              </w:rPr>
              <w:t>Network broadcasts a common TA to be applied in the cell</w:t>
            </w:r>
          </w:p>
          <w:p w14:paraId="49C1083B" w14:textId="77777777" w:rsidR="00EC7BA6" w:rsidRPr="00B8115A" w:rsidRDefault="00EC7BA6" w:rsidP="00EC7BA6">
            <w:pPr>
              <w:numPr>
                <w:ilvl w:val="1"/>
                <w:numId w:val="30"/>
              </w:numPr>
              <w:overflowPunct w:val="0"/>
              <w:autoSpaceDE w:val="0"/>
              <w:autoSpaceDN w:val="0"/>
              <w:adjustRightInd w:val="0"/>
              <w:snapToGrid w:val="0"/>
              <w:spacing w:after="0"/>
              <w:jc w:val="both"/>
              <w:textAlignment w:val="baseline"/>
              <w:rPr>
                <w:lang w:val="en-US"/>
              </w:rPr>
            </w:pPr>
            <w:r w:rsidRPr="00B8115A">
              <w:rPr>
                <w:lang w:val="en-US"/>
              </w:rPr>
              <w:t xml:space="preserve">Extended values of TA may be signaled in RAR </w:t>
            </w:r>
          </w:p>
          <w:p w14:paraId="0D658DD0" w14:textId="77777777" w:rsidR="00EC7BA6" w:rsidRPr="00B8115A" w:rsidRDefault="00EC7BA6" w:rsidP="0030518B">
            <w:pPr>
              <w:snapToGrid w:val="0"/>
              <w:spacing w:after="0"/>
              <w:jc w:val="both"/>
              <w:rPr>
                <w:bCs/>
                <w:lang w:val="en-US"/>
              </w:rPr>
            </w:pPr>
          </w:p>
          <w:p w14:paraId="0BFE17E4" w14:textId="77777777" w:rsidR="00EC7BA6" w:rsidRPr="00B8115A" w:rsidRDefault="00EC7BA6" w:rsidP="0030518B">
            <w:pPr>
              <w:snapToGrid w:val="0"/>
              <w:spacing w:after="0"/>
              <w:jc w:val="both"/>
              <w:rPr>
                <w:lang w:val="en-US"/>
              </w:rPr>
            </w:pPr>
            <w:r w:rsidRPr="00B8115A">
              <w:rPr>
                <w:lang w:val="en-US"/>
              </w:rPr>
              <w:t>Proposal 2: The UE pre-compensates the frequency of its UL transmissions in order to mitigate for Doppler shift.</w:t>
            </w:r>
          </w:p>
          <w:p w14:paraId="2DE74991" w14:textId="77777777" w:rsidR="00EC7BA6" w:rsidRPr="00B8115A" w:rsidRDefault="00EC7BA6" w:rsidP="0030518B">
            <w:pPr>
              <w:snapToGrid w:val="0"/>
              <w:spacing w:after="0"/>
              <w:jc w:val="both"/>
              <w:rPr>
                <w:lang w:val="en-US"/>
              </w:rPr>
            </w:pPr>
            <w:r w:rsidRPr="00B8115A">
              <w:rPr>
                <w:lang w:val="en-US"/>
              </w:rPr>
              <w:t>Proposal 3: The frequency compensation that the UE is to apply to UL transmissions is based on:</w:t>
            </w:r>
          </w:p>
          <w:p w14:paraId="1CFDFAF2" w14:textId="77777777" w:rsidR="00EC7BA6" w:rsidRPr="00B8115A" w:rsidRDefault="00EC7BA6" w:rsidP="00EC7BA6">
            <w:pPr>
              <w:numPr>
                <w:ilvl w:val="0"/>
                <w:numId w:val="30"/>
              </w:numPr>
              <w:overflowPunct w:val="0"/>
              <w:autoSpaceDE w:val="0"/>
              <w:autoSpaceDN w:val="0"/>
              <w:adjustRightInd w:val="0"/>
              <w:snapToGrid w:val="0"/>
              <w:spacing w:after="0"/>
              <w:jc w:val="both"/>
              <w:textAlignment w:val="baseline"/>
              <w:rPr>
                <w:lang w:val="en-US"/>
              </w:rPr>
            </w:pPr>
            <w:r w:rsidRPr="00B8115A">
              <w:rPr>
                <w:lang w:val="en-US"/>
              </w:rPr>
              <w:t>UE GNSS receiver measurements of UE position and velocity</w:t>
            </w:r>
          </w:p>
          <w:p w14:paraId="5690E364" w14:textId="77777777" w:rsidR="00EC7BA6" w:rsidRPr="00B8115A" w:rsidRDefault="00EC7BA6" w:rsidP="00EC7BA6">
            <w:pPr>
              <w:numPr>
                <w:ilvl w:val="0"/>
                <w:numId w:val="30"/>
              </w:numPr>
              <w:overflowPunct w:val="0"/>
              <w:autoSpaceDE w:val="0"/>
              <w:autoSpaceDN w:val="0"/>
              <w:adjustRightInd w:val="0"/>
              <w:snapToGrid w:val="0"/>
              <w:spacing w:after="0"/>
              <w:jc w:val="both"/>
              <w:textAlignment w:val="baseline"/>
              <w:rPr>
                <w:lang w:val="en-US"/>
              </w:rPr>
            </w:pPr>
            <w:r w:rsidRPr="00B8115A">
              <w:rPr>
                <w:lang w:val="en-US"/>
              </w:rPr>
              <w:t>SIB signaling of either satellite ephemeris information or satellite position and velocity information</w:t>
            </w:r>
          </w:p>
          <w:p w14:paraId="0F704621" w14:textId="77777777" w:rsidR="00EC7BA6" w:rsidRPr="00B8115A" w:rsidRDefault="00EC7BA6" w:rsidP="0030518B">
            <w:pPr>
              <w:snapToGrid w:val="0"/>
              <w:spacing w:after="0"/>
              <w:jc w:val="both"/>
              <w:rPr>
                <w:bCs/>
                <w:lang w:val="en-US"/>
              </w:rPr>
            </w:pPr>
          </w:p>
          <w:p w14:paraId="613F0873" w14:textId="77777777" w:rsidR="00EC7BA6" w:rsidRPr="00B8115A" w:rsidRDefault="00EC7BA6" w:rsidP="0030518B">
            <w:pPr>
              <w:snapToGrid w:val="0"/>
              <w:spacing w:after="0"/>
              <w:jc w:val="both"/>
              <w:rPr>
                <w:lang w:val="en-US"/>
              </w:rPr>
            </w:pPr>
            <w:r w:rsidRPr="00B8115A">
              <w:rPr>
                <w:lang w:val="en-US"/>
              </w:rPr>
              <w:t>Proposal 4: RAN1 studies ways of mitigating PRACH congestion when IDLE mode UEs simultaneously transmit PRACH after receiving satellite position and velocity information.</w:t>
            </w:r>
          </w:p>
          <w:p w14:paraId="4A3400EA" w14:textId="77777777" w:rsidR="00EC7BA6" w:rsidRPr="00A8787F" w:rsidRDefault="00EC7BA6" w:rsidP="0030518B">
            <w:pPr>
              <w:snapToGrid w:val="0"/>
              <w:spacing w:after="0"/>
              <w:jc w:val="both"/>
            </w:pPr>
          </w:p>
        </w:tc>
      </w:tr>
      <w:tr w:rsidR="00EC7BA6" w:rsidRPr="00A8787F" w14:paraId="3C281FD1" w14:textId="77777777" w:rsidTr="0030518B">
        <w:trPr>
          <w:trHeight w:val="398"/>
          <w:jc w:val="center"/>
        </w:trPr>
        <w:tc>
          <w:tcPr>
            <w:tcW w:w="2547" w:type="dxa"/>
            <w:shd w:val="clear" w:color="auto" w:fill="auto"/>
            <w:vAlign w:val="center"/>
          </w:tcPr>
          <w:p w14:paraId="3DE0871E" w14:textId="77777777" w:rsidR="00EC7BA6" w:rsidRPr="00A8787F" w:rsidRDefault="00EC7BA6" w:rsidP="0030518B">
            <w:pPr>
              <w:snapToGrid w:val="0"/>
              <w:spacing w:after="0"/>
              <w:rPr>
                <w:lang w:eastAsia="zh-CN"/>
              </w:rPr>
            </w:pPr>
            <w:r>
              <w:rPr>
                <w:lang w:eastAsia="zh-CN"/>
              </w:rPr>
              <w:lastRenderedPageBreak/>
              <w:t>Ericsson (R1-2100931)</w:t>
            </w:r>
          </w:p>
        </w:tc>
        <w:tc>
          <w:tcPr>
            <w:tcW w:w="8080" w:type="dxa"/>
            <w:vAlign w:val="center"/>
          </w:tcPr>
          <w:p w14:paraId="69AC689B" w14:textId="77777777" w:rsidR="00EC7BA6" w:rsidRDefault="00EC7BA6" w:rsidP="0030518B">
            <w:pPr>
              <w:snapToGrid w:val="0"/>
              <w:rPr>
                <w:lang w:eastAsia="ko-KR"/>
              </w:rPr>
            </w:pPr>
            <w:r>
              <w:rPr>
                <w:lang w:eastAsia="ko-KR"/>
              </w:rPr>
              <w:t>Observation 1</w:t>
            </w:r>
            <w:r>
              <w:rPr>
                <w:lang w:eastAsia="ko-KR"/>
              </w:rPr>
              <w:tab/>
              <w:t>As GNSS-equipped UEs can perform timing/frequency pre-compensation before MSG1 transmission, the existing (N)PRACH formats for NB-IoT/eMTC in TN are also sufficient for NTN scenarios.</w:t>
            </w:r>
          </w:p>
          <w:p w14:paraId="1635F2EE" w14:textId="77777777" w:rsidR="00EC7BA6" w:rsidRDefault="00EC7BA6" w:rsidP="0030518B">
            <w:pPr>
              <w:snapToGrid w:val="0"/>
              <w:rPr>
                <w:lang w:eastAsia="ko-KR"/>
              </w:rPr>
            </w:pPr>
            <w:r>
              <w:rPr>
                <w:lang w:eastAsia="ko-KR"/>
              </w:rPr>
              <w:t>Proposal 1</w:t>
            </w:r>
            <w:r>
              <w:rPr>
                <w:lang w:eastAsia="ko-KR"/>
              </w:rPr>
              <w:tab/>
              <w:t>UE should pre-compensate its timing and frequency before transmitting MSG1.</w:t>
            </w:r>
          </w:p>
          <w:p w14:paraId="2EB5482A" w14:textId="77777777" w:rsidR="00EC7BA6" w:rsidRDefault="00EC7BA6" w:rsidP="0030518B">
            <w:pPr>
              <w:snapToGrid w:val="0"/>
              <w:rPr>
                <w:lang w:eastAsia="ko-KR"/>
              </w:rPr>
            </w:pPr>
            <w:r>
              <w:rPr>
                <w:lang w:eastAsia="ko-KR"/>
              </w:rPr>
              <w:t>Proposal 2</w:t>
            </w:r>
            <w:r>
              <w:rPr>
                <w:lang w:eastAsia="ko-KR"/>
              </w:rPr>
              <w:tab/>
              <w:t>As a baseline, the time and frequency synchronization for eMTC and NB-IoT should follow the same principles as outlined in the NR NTN WI.</w:t>
            </w:r>
          </w:p>
          <w:p w14:paraId="7B9E3378" w14:textId="77777777" w:rsidR="00EC7BA6" w:rsidRDefault="00EC7BA6" w:rsidP="0030518B">
            <w:pPr>
              <w:snapToGrid w:val="0"/>
              <w:rPr>
                <w:lang w:eastAsia="ko-KR"/>
              </w:rPr>
            </w:pPr>
            <w:r>
              <w:rPr>
                <w:lang w:eastAsia="ko-KR"/>
              </w:rPr>
              <w:t>Proposal 3</w:t>
            </w:r>
            <w:r>
              <w:rPr>
                <w:lang w:eastAsia="ko-KR"/>
              </w:rPr>
              <w:tab/>
              <w:t>RAN1 should investigate DL synchronization performance for NB-IoT and eMTC NTN.</w:t>
            </w:r>
          </w:p>
          <w:p w14:paraId="7F2975FB" w14:textId="77777777" w:rsidR="00EC7BA6" w:rsidRDefault="00EC7BA6" w:rsidP="0030518B">
            <w:pPr>
              <w:snapToGrid w:val="0"/>
              <w:rPr>
                <w:lang w:eastAsia="ko-KR"/>
              </w:rPr>
            </w:pPr>
            <w:r>
              <w:rPr>
                <w:lang w:eastAsia="ko-KR"/>
              </w:rPr>
              <w:t>Proposal 4</w:t>
            </w:r>
            <w:r>
              <w:rPr>
                <w:lang w:eastAsia="ko-KR"/>
              </w:rPr>
              <w:tab/>
              <w:t>RAN1 should discuss whether GNSS positioning in RRC_CONNECTED state is to be supported by IoT NTN UE</w:t>
            </w:r>
          </w:p>
          <w:p w14:paraId="74A013E5" w14:textId="77777777" w:rsidR="00EC7BA6" w:rsidRPr="003D0E00" w:rsidRDefault="00EC7BA6" w:rsidP="0030518B">
            <w:pPr>
              <w:snapToGrid w:val="0"/>
              <w:rPr>
                <w:lang w:eastAsia="ko-KR"/>
              </w:rPr>
            </w:pPr>
            <w:r>
              <w:rPr>
                <w:lang w:eastAsia="ko-KR"/>
              </w:rPr>
              <w:t>Proposal 5</w:t>
            </w:r>
            <w:r>
              <w:rPr>
                <w:lang w:eastAsia="ko-KR"/>
              </w:rPr>
              <w:tab/>
              <w:t>Study the impact of GNSS measurements on UE battery consumption prior to initial access and means to minimize the amount of GNSS measurements.</w:t>
            </w:r>
          </w:p>
        </w:tc>
      </w:tr>
      <w:tr w:rsidR="00EC7BA6" w:rsidRPr="00A8787F" w14:paraId="61232A11" w14:textId="77777777" w:rsidTr="0030518B">
        <w:trPr>
          <w:trHeight w:val="398"/>
          <w:jc w:val="center"/>
        </w:trPr>
        <w:tc>
          <w:tcPr>
            <w:tcW w:w="2547" w:type="dxa"/>
            <w:shd w:val="clear" w:color="auto" w:fill="auto"/>
            <w:vAlign w:val="center"/>
          </w:tcPr>
          <w:p w14:paraId="6A5976DB" w14:textId="77777777" w:rsidR="00EC7BA6" w:rsidRPr="00A8787F" w:rsidRDefault="00EC7BA6" w:rsidP="0030518B">
            <w:pPr>
              <w:snapToGrid w:val="0"/>
              <w:spacing w:after="0"/>
              <w:rPr>
                <w:lang w:eastAsia="zh-CN"/>
              </w:rPr>
            </w:pPr>
            <w:r>
              <w:rPr>
                <w:lang w:eastAsia="zh-CN"/>
              </w:rPr>
              <w:t>Asia Pacific Telecom (R1-2100976)</w:t>
            </w:r>
          </w:p>
        </w:tc>
        <w:tc>
          <w:tcPr>
            <w:tcW w:w="8080" w:type="dxa"/>
            <w:vAlign w:val="center"/>
          </w:tcPr>
          <w:p w14:paraId="053198E9" w14:textId="77777777" w:rsidR="00EC7BA6" w:rsidRDefault="00EC7BA6" w:rsidP="0030518B">
            <w:pPr>
              <w:ind w:left="2160" w:hanging="2160"/>
            </w:pPr>
            <w:r>
              <w:t>Observation 1</w:t>
            </w:r>
            <w:r>
              <w:tab/>
              <w:t>A reference point for calculating UL transmission timing can be set on the ground, in the air, at the satellite, at the eNB, or a certain point on the service link or a feeder link.</w:t>
            </w:r>
          </w:p>
          <w:p w14:paraId="5AC3E4F4" w14:textId="77777777" w:rsidR="00EC7BA6" w:rsidRDefault="00EC7BA6" w:rsidP="0030518B">
            <w:pPr>
              <w:ind w:left="2160" w:hanging="2160"/>
            </w:pPr>
            <w:r>
              <w:t>Proposal 1</w:t>
            </w:r>
            <w:r>
              <w:tab/>
              <w:t>To guarantee the robustness of initial cell search with low complexity, e.g., one-shot detection, enhancement on time and frequency synchronization shall be considered.</w:t>
            </w:r>
          </w:p>
          <w:p w14:paraId="28335B54" w14:textId="77777777" w:rsidR="00EC7BA6" w:rsidRDefault="00EC7BA6" w:rsidP="0030518B">
            <w:pPr>
              <w:ind w:left="2160" w:hanging="2160"/>
            </w:pPr>
            <w:r>
              <w:t>Proposal 2</w:t>
            </w:r>
            <w:r>
              <w:tab/>
              <w:t>Evaluate the existing NPRACH formats and determines whether all of them can be reused in NTN.</w:t>
            </w:r>
          </w:p>
          <w:p w14:paraId="55437490" w14:textId="77777777" w:rsidR="00EC7BA6" w:rsidRDefault="00EC7BA6" w:rsidP="0030518B">
            <w:pPr>
              <w:ind w:left="2160" w:hanging="2160"/>
            </w:pPr>
            <w:r>
              <w:t>Proposal 3</w:t>
            </w:r>
            <w:r>
              <w:tab/>
              <w:t>A reference point for UL transmission timing shall be set at the eNB, if needed.</w:t>
            </w:r>
          </w:p>
          <w:p w14:paraId="17DBAA5B" w14:textId="77777777" w:rsidR="00EC7BA6" w:rsidRPr="00A8787F" w:rsidRDefault="00EC7BA6" w:rsidP="0030518B">
            <w:pPr>
              <w:ind w:left="2160" w:hanging="2160"/>
            </w:pPr>
            <w:r>
              <w:t>Proposal 4</w:t>
            </w:r>
            <w:r>
              <w:tab/>
              <w:t>To maintenance UL frequency, any update of NW assistance information may need a signaling mean other than using system information.</w:t>
            </w:r>
          </w:p>
        </w:tc>
      </w:tr>
      <w:tr w:rsidR="00EC7BA6" w:rsidRPr="00A8787F" w14:paraId="2083287A" w14:textId="77777777" w:rsidTr="0030518B">
        <w:trPr>
          <w:trHeight w:val="398"/>
          <w:jc w:val="center"/>
        </w:trPr>
        <w:tc>
          <w:tcPr>
            <w:tcW w:w="2547" w:type="dxa"/>
            <w:shd w:val="clear" w:color="auto" w:fill="auto"/>
            <w:vAlign w:val="center"/>
          </w:tcPr>
          <w:p w14:paraId="1D11B32E" w14:textId="77777777" w:rsidR="00EC7BA6" w:rsidRPr="0061301B" w:rsidRDefault="00EC7BA6" w:rsidP="0030518B">
            <w:pPr>
              <w:snapToGrid w:val="0"/>
              <w:spacing w:after="0"/>
              <w:rPr>
                <w:bCs/>
                <w:lang w:eastAsia="zh-CN"/>
              </w:rPr>
            </w:pPr>
            <w:r>
              <w:rPr>
                <w:bCs/>
                <w:lang w:eastAsia="zh-CN"/>
              </w:rPr>
              <w:t>Nokia (R1-2101028)</w:t>
            </w:r>
          </w:p>
        </w:tc>
        <w:tc>
          <w:tcPr>
            <w:tcW w:w="8080" w:type="dxa"/>
            <w:vAlign w:val="center"/>
          </w:tcPr>
          <w:p w14:paraId="4B13BFDB" w14:textId="77777777" w:rsidR="00EC7BA6" w:rsidRDefault="00EC7BA6" w:rsidP="0030518B">
            <w:r>
              <w:t xml:space="preserve">Observation 1: If GNSS based time synchronization is used for IoT over NTN, the entire cyclic prefix of the random access preamble should be able to cover multipath propagation delay as well as the inaccuracy imposed by the compensation algorithm based on the GNSS information.  </w:t>
            </w:r>
          </w:p>
          <w:p w14:paraId="4FB40DB9" w14:textId="77777777" w:rsidR="00EC7BA6" w:rsidRDefault="00EC7BA6" w:rsidP="0030518B">
            <w:r>
              <w:t>Observation 2: the maximum doppler shift supported by current LTE NB-IoT/eMTC design is much lower than expected doppler shift in NTN scenario.</w:t>
            </w:r>
          </w:p>
          <w:p w14:paraId="497F51E4" w14:textId="77777777" w:rsidR="00EC7BA6" w:rsidRDefault="00EC7BA6" w:rsidP="0030518B">
            <w:r>
              <w:t>Observation 3: The power consumption and impact on timing and frequency accuracy for NB-IoT/eMTC UE with GNSS processing is unclear.</w:t>
            </w:r>
          </w:p>
          <w:p w14:paraId="34756FF2" w14:textId="77777777" w:rsidR="00EC7BA6" w:rsidRDefault="00EC7BA6" w:rsidP="0030518B">
            <w:r>
              <w:t>Observation 4: Using referenceTimeInfo-R16 and UE based understanding of GNSS time will suffer less from the satellite movement in terms of timing advance as the reference point is at a static location (the gNB).</w:t>
            </w:r>
          </w:p>
          <w:p w14:paraId="185461C5" w14:textId="77777777" w:rsidR="00EC7BA6" w:rsidRDefault="00EC7BA6" w:rsidP="0030518B">
            <w:r>
              <w:t>Proposal 1: DL synchronization performance based on LTE NPBCH/NPSS/NSSS and LTE PBCH/PSS/SSS in NTN scenario should also be evaluated, like for SSB in Rel-15.</w:t>
            </w:r>
          </w:p>
          <w:p w14:paraId="783787A6" w14:textId="77777777" w:rsidR="00EC7BA6" w:rsidRDefault="00EC7BA6" w:rsidP="0030518B">
            <w:r>
              <w:lastRenderedPageBreak/>
              <w:t xml:space="preserve">Proposal 2: If GNSS based time synchronization is used for IoT over NTN, the aggregate contribution of all sources of inaccuracy must not violate the limits imposed by the cyclic prefix of the random access preamble.  </w:t>
            </w:r>
          </w:p>
          <w:p w14:paraId="055BD748" w14:textId="77777777" w:rsidR="00EC7BA6" w:rsidRDefault="00EC7BA6" w:rsidP="0030518B">
            <w:r>
              <w:t xml:space="preserve">Proposal 3: The GNSS-assisted pre-compensation solution used by the UE shall meet the demands of the preamble format chosen by the operator, i.e., UE must be prepared to fulfil all preamble format requirements.  </w:t>
            </w:r>
          </w:p>
          <w:p w14:paraId="2F5E8EE5" w14:textId="77777777" w:rsidR="00EC7BA6" w:rsidRDefault="00EC7BA6" w:rsidP="0030518B">
            <w:r>
              <w:t>Proposal 4: link budget of GNSS and IoT in NTN should be evaluated.</w:t>
            </w:r>
          </w:p>
          <w:p w14:paraId="599CA156" w14:textId="77777777" w:rsidR="00EC7BA6" w:rsidRDefault="00EC7BA6" w:rsidP="0030518B">
            <w:r>
              <w:t>Proposal 5: it should be evaluated whether GNSS based time frequency synchronization could be accurate for following IoT cases</w:t>
            </w:r>
          </w:p>
          <w:p w14:paraId="68E63848" w14:textId="77777777" w:rsidR="00EC7BA6" w:rsidRDefault="00EC7BA6" w:rsidP="0030518B">
            <w:r>
              <w:t>·</w:t>
            </w:r>
            <w:r>
              <w:tab/>
              <w:t>With reduced number of receiver antenna</w:t>
            </w:r>
          </w:p>
          <w:p w14:paraId="630A0C67" w14:textId="77777777" w:rsidR="00EC7BA6" w:rsidRDefault="00EC7BA6" w:rsidP="0030518B">
            <w:r>
              <w:t>·</w:t>
            </w:r>
            <w:r>
              <w:tab/>
              <w:t>With reduced power consumption</w:t>
            </w:r>
          </w:p>
          <w:p w14:paraId="138ABAFD" w14:textId="77777777" w:rsidR="00EC7BA6" w:rsidRDefault="00EC7BA6" w:rsidP="0030518B">
            <w:r>
              <w:t>·</w:t>
            </w:r>
            <w:r>
              <w:tab/>
              <w:t>Not covered by GNSS satellite</w:t>
            </w:r>
          </w:p>
          <w:p w14:paraId="4C344125" w14:textId="77777777" w:rsidR="00EC7BA6" w:rsidRDefault="00EC7BA6" w:rsidP="0030518B">
            <w:r>
              <w:t>Proposal 6: how to compensate large doppler shift for IoT UE should be studied, where simplification of IoT UE processing could be considered.</w:t>
            </w:r>
          </w:p>
          <w:p w14:paraId="0BB3FBFD" w14:textId="77777777" w:rsidR="00EC7BA6" w:rsidRDefault="00EC7BA6" w:rsidP="0030518B">
            <w:r>
              <w:t>Proposal 7: RAN1 and RAN4 should select one alternative of reference point to be working assumption and it is preferred that the selection should be also base line for IoT NTN scenario.</w:t>
            </w:r>
          </w:p>
          <w:p w14:paraId="12D6E0B2" w14:textId="77777777" w:rsidR="00EC7BA6" w:rsidRDefault="00EC7BA6" w:rsidP="0030518B">
            <w:r>
              <w:t xml:space="preserve">Proposal 8: power consumption should be studied for time/frequency sync in IoT over NTN when UE wake up and sync in UL gap, expecially with GNSS cold or warm starting. </w:t>
            </w:r>
          </w:p>
          <w:p w14:paraId="5876C097" w14:textId="77777777" w:rsidR="00EC7BA6" w:rsidRDefault="00EC7BA6" w:rsidP="0030518B">
            <w:r>
              <w:t>Proposal 9: In case GNSS accuracy is not accurate enough or not always available, UL random access procedure should be studied, with baseline as NR over NTN solutions but power consumption and complexity/cost reduction should also be considered.</w:t>
            </w:r>
          </w:p>
          <w:p w14:paraId="5EC735F9" w14:textId="77777777" w:rsidR="00EC7BA6" w:rsidRDefault="00EC7BA6" w:rsidP="0030518B">
            <w:r>
              <w:t>Proposal 10: it should be evaluated whether GNSS based time frequency synchronization could be accurate for IoT cases.</w:t>
            </w:r>
          </w:p>
          <w:p w14:paraId="1B6E787C" w14:textId="77777777" w:rsidR="00EC7BA6" w:rsidRDefault="00EC7BA6" w:rsidP="0030518B">
            <w:r>
              <w:t>Proposal 11: Considering all issues on GNSS accuracy and GNSS fault for IoT UE with reduced antenna number, second synchronization solution should be studied, not based on GNSS or with less dependence on GNSS.</w:t>
            </w:r>
          </w:p>
          <w:p w14:paraId="7810FD84" w14:textId="77777777" w:rsidR="00EC7BA6" w:rsidRDefault="00EC7BA6" w:rsidP="0030518B">
            <w:r>
              <w:t>Proposal 12: Half duplex for UL, DL and GNSS reception should be studied considering GNSS accuracy and UE capability.</w:t>
            </w:r>
          </w:p>
          <w:p w14:paraId="3EDAB44E" w14:textId="77777777" w:rsidR="00EC7BA6" w:rsidRDefault="00EC7BA6" w:rsidP="0030518B">
            <w:r>
              <w:t>Proposal 13: in CONNECTED mode, power consumption and accuracy for NB-IoT/eMTC UE with GNSS processing should be studied.</w:t>
            </w:r>
          </w:p>
          <w:p w14:paraId="6743D7D8" w14:textId="77777777" w:rsidR="00EC7BA6" w:rsidRDefault="00EC7BA6" w:rsidP="0030518B">
            <w:r>
              <w:t>Proposal 14: Network should be in control of the timing advance updates applied at the UE.</w:t>
            </w:r>
          </w:p>
          <w:p w14:paraId="30BC6C8F" w14:textId="77777777" w:rsidR="00EC7BA6" w:rsidRDefault="00EC7BA6" w:rsidP="0030518B">
            <w:r>
              <w:t>Proposal 15: If UE is performing autonomous update of timing advance during RRC_CONNECTED mode, the network should know the details of such adjustments in advance.</w:t>
            </w:r>
          </w:p>
          <w:p w14:paraId="479D83CA" w14:textId="77777777" w:rsidR="00EC7BA6" w:rsidRDefault="00EC7BA6" w:rsidP="0030518B">
            <w:r>
              <w:t>Proposal 16: Self adjustement by the UE based on GNSS time and the time provided by referenceTimeInfo-R16 is a feasible solution and should be standardized as well.</w:t>
            </w:r>
          </w:p>
          <w:p w14:paraId="00D5AE0F" w14:textId="77777777" w:rsidR="00EC7BA6" w:rsidRPr="00A8787F" w:rsidRDefault="00EC7BA6" w:rsidP="0030518B">
            <w:r>
              <w:t>Proposal 17: TA value changing during the repetitions should be configured by Node B for UL transmission in IoT over NTN.</w:t>
            </w:r>
          </w:p>
        </w:tc>
      </w:tr>
      <w:tr w:rsidR="00EC7BA6" w:rsidRPr="00A8787F" w14:paraId="619E61B4" w14:textId="77777777" w:rsidTr="0030518B">
        <w:trPr>
          <w:trHeight w:val="398"/>
          <w:jc w:val="center"/>
        </w:trPr>
        <w:tc>
          <w:tcPr>
            <w:tcW w:w="2547" w:type="dxa"/>
            <w:shd w:val="clear" w:color="auto" w:fill="auto"/>
            <w:vAlign w:val="center"/>
          </w:tcPr>
          <w:p w14:paraId="62B49E8B" w14:textId="77777777" w:rsidR="00EC7BA6" w:rsidRPr="00A8787F" w:rsidRDefault="00EC7BA6" w:rsidP="0030518B">
            <w:pPr>
              <w:snapToGrid w:val="0"/>
              <w:spacing w:after="0"/>
              <w:rPr>
                <w:lang w:eastAsia="zh-CN"/>
              </w:rPr>
            </w:pPr>
            <w:r>
              <w:rPr>
                <w:lang w:eastAsia="zh-CN"/>
              </w:rPr>
              <w:lastRenderedPageBreak/>
              <w:t>CMCC (R1-2101070)</w:t>
            </w:r>
          </w:p>
        </w:tc>
        <w:tc>
          <w:tcPr>
            <w:tcW w:w="8080" w:type="dxa"/>
            <w:vAlign w:val="center"/>
          </w:tcPr>
          <w:p w14:paraId="4633381D" w14:textId="77777777" w:rsidR="00EC7BA6" w:rsidRDefault="00EC7BA6" w:rsidP="0030518B">
            <w:pPr>
              <w:spacing w:before="240"/>
              <w:jc w:val="both"/>
            </w:pPr>
            <w:r>
              <w:t>Proposal 1: To support NB-IoT and eMTC over satellite, the conclusions of NR NTN WI should be reused as much as possible with necessary enhancements focus on coverage, capacity, power consumption and complexity (cost).</w:t>
            </w:r>
          </w:p>
          <w:p w14:paraId="35FC8B33" w14:textId="77777777" w:rsidR="00EC7BA6" w:rsidRDefault="00EC7BA6" w:rsidP="0030518B">
            <w:pPr>
              <w:spacing w:before="240"/>
              <w:jc w:val="both"/>
            </w:pPr>
            <w:r>
              <w:t>Proposal 2: Broadcast instant position and velocity vector in system information, if indication of satellite ephemeris is needed.</w:t>
            </w:r>
          </w:p>
          <w:p w14:paraId="3474F520" w14:textId="77777777" w:rsidR="00EC7BA6" w:rsidRDefault="00EC7BA6" w:rsidP="0030518B">
            <w:pPr>
              <w:spacing w:before="240"/>
              <w:jc w:val="both"/>
            </w:pPr>
            <w:r>
              <w:t>Proposal 3: For GNSS capability assumption, at least a reference time and frequency can be derived.</w:t>
            </w:r>
          </w:p>
          <w:p w14:paraId="05EC9F0D" w14:textId="77777777" w:rsidR="00EC7BA6" w:rsidRPr="001D38D0" w:rsidRDefault="00EC7BA6" w:rsidP="0030518B">
            <w:pPr>
              <w:spacing w:before="240"/>
              <w:jc w:val="both"/>
            </w:pPr>
            <w:r>
              <w:lastRenderedPageBreak/>
              <w:t>Proposal 4: Potential enhancement to enhance the coverage for IoT should be studied.</w:t>
            </w:r>
          </w:p>
        </w:tc>
      </w:tr>
      <w:tr w:rsidR="00EC7BA6" w:rsidRPr="00A8787F" w14:paraId="2128AEC9" w14:textId="77777777" w:rsidTr="0030518B">
        <w:trPr>
          <w:trHeight w:val="398"/>
          <w:jc w:val="center"/>
        </w:trPr>
        <w:tc>
          <w:tcPr>
            <w:tcW w:w="2547" w:type="dxa"/>
            <w:shd w:val="clear" w:color="auto" w:fill="auto"/>
            <w:vAlign w:val="center"/>
          </w:tcPr>
          <w:p w14:paraId="14172823" w14:textId="77777777" w:rsidR="00EC7BA6" w:rsidRPr="00A8787F" w:rsidRDefault="00EC7BA6" w:rsidP="0030518B">
            <w:pPr>
              <w:snapToGrid w:val="0"/>
              <w:spacing w:after="0"/>
              <w:rPr>
                <w:lang w:eastAsia="zh-CN"/>
              </w:rPr>
            </w:pPr>
            <w:r>
              <w:rPr>
                <w:lang w:eastAsia="zh-CN"/>
              </w:rPr>
              <w:lastRenderedPageBreak/>
              <w:t>Xiaomi (R1-2101105)</w:t>
            </w:r>
          </w:p>
        </w:tc>
        <w:tc>
          <w:tcPr>
            <w:tcW w:w="8080" w:type="dxa"/>
            <w:vAlign w:val="center"/>
          </w:tcPr>
          <w:p w14:paraId="576B6FD9" w14:textId="77777777" w:rsidR="00EC7BA6" w:rsidRDefault="00EC7BA6" w:rsidP="0030518B">
            <w:pPr>
              <w:ind w:right="-99"/>
            </w:pPr>
            <w:r>
              <w:t>Observation 1: Existing NB-IoT/eMTC PRACH formats and preamble sequences can be reused with the assumption UE having GNSS capability.</w:t>
            </w:r>
          </w:p>
          <w:p w14:paraId="4FAECD52" w14:textId="77777777" w:rsidR="00EC7BA6" w:rsidRDefault="00EC7BA6" w:rsidP="0030518B">
            <w:pPr>
              <w:ind w:right="-99"/>
            </w:pPr>
            <w:r>
              <w:t>Proposal 1: Pre-compensation on the Doppler shift for DL transmission should be considered.</w:t>
            </w:r>
          </w:p>
          <w:p w14:paraId="00079570" w14:textId="77777777" w:rsidR="00EC7BA6" w:rsidRDefault="00EC7BA6" w:rsidP="0030518B">
            <w:pPr>
              <w:ind w:right="-99"/>
            </w:pPr>
            <w:r>
              <w:t xml:space="preserve">Proposal 2: Reuse the UL time and frequency synchronization mechanism of NR NTN in IoT NTN while taking into account UE processing complexity.  </w:t>
            </w:r>
          </w:p>
          <w:p w14:paraId="3DFCAA93" w14:textId="77777777" w:rsidR="00EC7BA6" w:rsidRPr="001D38D0" w:rsidRDefault="00EC7BA6" w:rsidP="0030518B">
            <w:pPr>
              <w:ind w:right="-99"/>
            </w:pPr>
            <w:r>
              <w:t>Proposal 3: Study the effects of long UL transmission duration on UL time synchronization.</w:t>
            </w:r>
          </w:p>
        </w:tc>
      </w:tr>
      <w:tr w:rsidR="00EC7BA6" w:rsidRPr="00A8787F" w14:paraId="27D28210" w14:textId="77777777" w:rsidTr="0030518B">
        <w:trPr>
          <w:trHeight w:val="398"/>
          <w:jc w:val="center"/>
        </w:trPr>
        <w:tc>
          <w:tcPr>
            <w:tcW w:w="2547" w:type="dxa"/>
            <w:shd w:val="clear" w:color="auto" w:fill="auto"/>
            <w:vAlign w:val="center"/>
          </w:tcPr>
          <w:p w14:paraId="30C60CEB" w14:textId="77777777" w:rsidR="00EC7BA6" w:rsidRPr="00A8787F" w:rsidRDefault="00EC7BA6" w:rsidP="0030518B">
            <w:pPr>
              <w:snapToGrid w:val="0"/>
              <w:spacing w:after="0"/>
              <w:rPr>
                <w:lang w:eastAsia="zh-CN"/>
              </w:rPr>
            </w:pPr>
            <w:r>
              <w:rPr>
                <w:lang w:eastAsia="zh-CN"/>
              </w:rPr>
              <w:t>Samsung (R1-2101243)</w:t>
            </w:r>
          </w:p>
        </w:tc>
        <w:tc>
          <w:tcPr>
            <w:tcW w:w="8080" w:type="dxa"/>
            <w:vAlign w:val="center"/>
          </w:tcPr>
          <w:p w14:paraId="38EA5A2E" w14:textId="77777777" w:rsidR="00EC7BA6" w:rsidRDefault="00EC7BA6" w:rsidP="0030518B">
            <w:r>
              <w:t>Proposal 1: TA estimation should be supported for GNSS-capable UE at least for initial access.</w:t>
            </w:r>
          </w:p>
          <w:p w14:paraId="11926324" w14:textId="77777777" w:rsidR="00EC7BA6" w:rsidRDefault="00EC7BA6" w:rsidP="0030518B">
            <w:r>
              <w:t>Proposal 2: Common TA should be indicated to cover the roundtrip delay between Satellite and Gateway at least for position based TA estimation.</w:t>
            </w:r>
          </w:p>
          <w:p w14:paraId="37F21A0B" w14:textId="77777777" w:rsidR="00EC7BA6" w:rsidRDefault="00EC7BA6" w:rsidP="0030518B">
            <w:r>
              <w:t>Proposal 3: Whether or not to support reporting of UE’s estimated TA should be further discussed.</w:t>
            </w:r>
          </w:p>
          <w:p w14:paraId="5DDDFA27" w14:textId="77777777" w:rsidR="00EC7BA6" w:rsidRPr="00A8787F" w:rsidRDefault="00EC7BA6" w:rsidP="0030518B">
            <w:r>
              <w:t>Proposal 4: Frequency offset estimation should be supported by GNSS-capable UE for pre-compensation.</w:t>
            </w:r>
          </w:p>
        </w:tc>
      </w:tr>
      <w:tr w:rsidR="00EC7BA6" w:rsidRPr="00A8787F" w14:paraId="485A0F92" w14:textId="77777777" w:rsidTr="0030518B">
        <w:trPr>
          <w:trHeight w:val="398"/>
          <w:jc w:val="center"/>
        </w:trPr>
        <w:tc>
          <w:tcPr>
            <w:tcW w:w="2547" w:type="dxa"/>
            <w:shd w:val="clear" w:color="auto" w:fill="auto"/>
            <w:vAlign w:val="center"/>
          </w:tcPr>
          <w:p w14:paraId="51D455C3" w14:textId="77777777" w:rsidR="00EC7BA6" w:rsidRPr="00A8787F" w:rsidRDefault="00EC7BA6" w:rsidP="0030518B">
            <w:pPr>
              <w:snapToGrid w:val="0"/>
              <w:spacing w:after="0"/>
              <w:rPr>
                <w:lang w:eastAsia="zh-CN"/>
              </w:rPr>
            </w:pPr>
            <w:r>
              <w:rPr>
                <w:lang w:eastAsia="zh-CN"/>
              </w:rPr>
              <w:t>Apple (R1-2101369)</w:t>
            </w:r>
          </w:p>
        </w:tc>
        <w:tc>
          <w:tcPr>
            <w:tcW w:w="8080" w:type="dxa"/>
            <w:vAlign w:val="center"/>
          </w:tcPr>
          <w:p w14:paraId="59EAEB49" w14:textId="77777777" w:rsidR="00EC7BA6" w:rsidRDefault="00EC7BA6" w:rsidP="0030518B">
            <w:pPr>
              <w:spacing w:beforeLines="50" w:before="120" w:after="0"/>
            </w:pPr>
            <w:r>
              <w:t>Proposal 1: IoT over NTN does not enhance PRACH formats and/or preamble sequences in release 17.</w:t>
            </w:r>
          </w:p>
          <w:p w14:paraId="24513A5F" w14:textId="77777777" w:rsidR="00EC7BA6" w:rsidRDefault="00EC7BA6" w:rsidP="0030518B">
            <w:pPr>
              <w:spacing w:beforeLines="50" w:before="120" w:after="0"/>
            </w:pPr>
            <w:r>
              <w:t>Proposal 2: In IoT over NTN, UE obtains UE specific TA based on its GNSS location and serving satellite ephemeris.</w:t>
            </w:r>
          </w:p>
          <w:p w14:paraId="5B3902BC" w14:textId="77777777" w:rsidR="00EC7BA6" w:rsidRDefault="00EC7BA6" w:rsidP="0030518B">
            <w:pPr>
              <w:spacing w:beforeLines="50" w:before="120" w:after="0"/>
            </w:pPr>
            <w:r>
              <w:t xml:space="preserve">Proposal 3: In IoT over NTN, the timing reference point is set at satellite. </w:t>
            </w:r>
          </w:p>
          <w:p w14:paraId="352AD74A" w14:textId="77777777" w:rsidR="00EC7BA6" w:rsidRDefault="00EC7BA6" w:rsidP="0030518B">
            <w:pPr>
              <w:spacing w:beforeLines="50" w:before="120" w:after="0"/>
            </w:pPr>
            <w:r>
              <w:t xml:space="preserve">Proposal 4: UE calculates and pre-compensates the Doppler shift on service link based on its GNSS location and serving satellite ephemeris. </w:t>
            </w:r>
          </w:p>
          <w:p w14:paraId="4792086D" w14:textId="77777777" w:rsidR="00EC7BA6" w:rsidRPr="00A8787F" w:rsidRDefault="00EC7BA6" w:rsidP="0030518B">
            <w:pPr>
              <w:spacing w:beforeLines="50" w:before="120" w:after="0"/>
            </w:pPr>
            <w:r>
              <w:t>Proposal 5: Support network pre-compensates the frequency offset in downlink transmissions.</w:t>
            </w:r>
          </w:p>
        </w:tc>
      </w:tr>
      <w:tr w:rsidR="00EC7BA6" w:rsidRPr="00A8787F" w14:paraId="5F572B64" w14:textId="77777777" w:rsidTr="0030518B">
        <w:trPr>
          <w:trHeight w:val="417"/>
          <w:jc w:val="center"/>
        </w:trPr>
        <w:tc>
          <w:tcPr>
            <w:tcW w:w="2547" w:type="dxa"/>
            <w:shd w:val="clear" w:color="auto" w:fill="auto"/>
            <w:vAlign w:val="center"/>
          </w:tcPr>
          <w:p w14:paraId="421422F0" w14:textId="77777777" w:rsidR="00EC7BA6" w:rsidRPr="00A8787F" w:rsidRDefault="00EC7BA6" w:rsidP="0030518B">
            <w:pPr>
              <w:snapToGrid w:val="0"/>
              <w:spacing w:after="0"/>
              <w:rPr>
                <w:lang w:eastAsia="zh-CN"/>
              </w:rPr>
            </w:pPr>
            <w:r>
              <w:rPr>
                <w:lang w:eastAsia="zh-CN"/>
              </w:rPr>
              <w:t>Interdigital (R1-2101402)</w:t>
            </w:r>
          </w:p>
        </w:tc>
        <w:tc>
          <w:tcPr>
            <w:tcW w:w="8080" w:type="dxa"/>
            <w:vAlign w:val="center"/>
          </w:tcPr>
          <w:p w14:paraId="198D354B" w14:textId="77777777" w:rsidR="00EC7BA6" w:rsidRPr="00223E22" w:rsidRDefault="00EC7BA6" w:rsidP="0030518B">
            <w:pPr>
              <w:spacing w:beforeLines="50" w:before="120" w:after="0"/>
              <w:rPr>
                <w:bCs/>
                <w:lang w:eastAsia="ja-JP"/>
              </w:rPr>
            </w:pPr>
            <w:r w:rsidRPr="00223E22">
              <w:rPr>
                <w:bCs/>
                <w:lang w:eastAsia="ja-JP"/>
              </w:rPr>
              <w:t>Proposal 1: The location-based timing compensation technique agreed in NR NTN is adopted for NB-IoT/eMTC.</w:t>
            </w:r>
          </w:p>
          <w:p w14:paraId="59424B7F" w14:textId="77777777" w:rsidR="00EC7BA6" w:rsidRPr="00A8787F" w:rsidRDefault="00EC7BA6" w:rsidP="0030518B">
            <w:pPr>
              <w:spacing w:beforeLines="50" w:before="120" w:after="0"/>
              <w:rPr>
                <w:bCs/>
                <w:lang w:eastAsia="ja-JP"/>
              </w:rPr>
            </w:pPr>
            <w:r w:rsidRPr="00223E22">
              <w:rPr>
                <w:bCs/>
                <w:lang w:eastAsia="ja-JP"/>
              </w:rPr>
              <w:t>Proposal 2: For UL frequency offset compensation, network indicates the required frequency offset to be compensated for UL transmission is supported for NB-IoT/eMTC.</w:t>
            </w:r>
          </w:p>
        </w:tc>
      </w:tr>
      <w:tr w:rsidR="00EC7BA6" w:rsidRPr="00A8787F" w14:paraId="4D187370" w14:textId="77777777" w:rsidTr="0030518B">
        <w:trPr>
          <w:trHeight w:val="398"/>
          <w:jc w:val="center"/>
        </w:trPr>
        <w:tc>
          <w:tcPr>
            <w:tcW w:w="2547" w:type="dxa"/>
            <w:shd w:val="clear" w:color="auto" w:fill="auto"/>
            <w:vAlign w:val="center"/>
          </w:tcPr>
          <w:p w14:paraId="2E287684" w14:textId="77777777" w:rsidR="00EC7BA6" w:rsidRPr="00A8787F" w:rsidRDefault="00EC7BA6" w:rsidP="0030518B">
            <w:pPr>
              <w:snapToGrid w:val="0"/>
              <w:spacing w:after="0"/>
              <w:rPr>
                <w:lang w:eastAsia="zh-CN"/>
              </w:rPr>
            </w:pPr>
            <w:r>
              <w:rPr>
                <w:lang w:eastAsia="zh-CN"/>
              </w:rPr>
              <w:t>Qualcomm (R1-2101513)</w:t>
            </w:r>
          </w:p>
        </w:tc>
        <w:tc>
          <w:tcPr>
            <w:tcW w:w="8080" w:type="dxa"/>
            <w:vAlign w:val="center"/>
          </w:tcPr>
          <w:p w14:paraId="615781F7" w14:textId="77777777" w:rsidR="00EC7BA6" w:rsidRDefault="00EC7BA6" w:rsidP="0030518B">
            <w:pPr>
              <w:spacing w:beforeLines="50" w:before="120" w:afterLines="50" w:after="120"/>
            </w:pPr>
            <w:r>
              <w:t>Observation 1: In S-band frequencies, the frequency error during initial downlink synchronization (initial cell access) can be up to 47.5 kHz + FO_doppler.</w:t>
            </w:r>
          </w:p>
          <w:p w14:paraId="7521BCAA" w14:textId="77777777" w:rsidR="00EC7BA6" w:rsidRDefault="00EC7BA6" w:rsidP="0030518B">
            <w:pPr>
              <w:spacing w:beforeLines="50" w:before="120" w:afterLines="50" w:after="120"/>
            </w:pPr>
            <w:r>
              <w:t>Proposal 1: RAN1 to study enhancements to prevent an UE from locking on to an incorrect frequency corresponding to a (N)cell, such as increasing the raster size, or including a portion of the ARFCN in the (NB-)MIB.</w:t>
            </w:r>
          </w:p>
          <w:p w14:paraId="2A4FC117" w14:textId="77777777" w:rsidR="00EC7BA6" w:rsidRDefault="00EC7BA6" w:rsidP="0030518B">
            <w:pPr>
              <w:spacing w:beforeLines="50" w:before="120" w:afterLines="50" w:after="120"/>
            </w:pPr>
            <w:r>
              <w:t>Proposal 2:  Support NB-IoT over NTN in standalone and in-band/guard-band with NR modes only.</w:t>
            </w:r>
          </w:p>
          <w:p w14:paraId="50AF6898" w14:textId="77777777" w:rsidR="00EC7BA6" w:rsidRDefault="00EC7BA6" w:rsidP="0030518B">
            <w:pPr>
              <w:spacing w:beforeLines="50" w:before="120" w:afterLines="50" w:after="120"/>
            </w:pPr>
            <w:r>
              <w:t xml:space="preserve">Proposal 3: Include the first three symbols in a subframe as well as the REs corresponding to the 4 CRS ports for rate matching the NPBCH. </w:t>
            </w:r>
          </w:p>
          <w:p w14:paraId="744C75DE" w14:textId="77777777" w:rsidR="00EC7BA6" w:rsidRDefault="00EC7BA6" w:rsidP="0030518B">
            <w:pPr>
              <w:spacing w:beforeLines="50" w:before="120" w:afterLines="50" w:after="120"/>
            </w:pPr>
            <w:r>
              <w:t>Proposal 4: RAN1 to study potential enhancements to (N)PRACH design, depending on the agreements on satellite location accuracy at the UE (including the frequency of SIB reads required to facilitate that accuracy).</w:t>
            </w:r>
          </w:p>
          <w:p w14:paraId="3452C002" w14:textId="77777777" w:rsidR="00EC7BA6" w:rsidRDefault="00EC7BA6" w:rsidP="0030518B">
            <w:pPr>
              <w:spacing w:beforeLines="50" w:before="120" w:afterLines="50" w:after="120"/>
            </w:pPr>
            <w:r>
              <w:t>Observation 2: Restricting alternate starting subcarriers for NPRACH transmissions allows to correct for potentially large initial uplink frequency synchronization errors (e.g., up to 1 kHz)</w:t>
            </w:r>
          </w:p>
          <w:p w14:paraId="659CD807" w14:textId="77777777" w:rsidR="00EC7BA6" w:rsidRPr="00A8787F" w:rsidRDefault="00EC7BA6" w:rsidP="00EC7BA6">
            <w:pPr>
              <w:pStyle w:val="ListParagraph"/>
              <w:numPr>
                <w:ilvl w:val="0"/>
                <w:numId w:val="30"/>
              </w:numPr>
              <w:spacing w:beforeLines="50" w:before="120" w:afterLines="50" w:after="120"/>
            </w:pPr>
            <w:r>
              <w:t>Such a scheme may facilitate significant UE power savings by requiring less tight pre-compensation requirements in the form of relaxations in the frequency and accuracy of GNSS fixes and SIB reads (to acquire satellite ephemeris) required.</w:t>
            </w:r>
          </w:p>
        </w:tc>
      </w:tr>
      <w:tr w:rsidR="00EC7BA6" w:rsidRPr="00A8787F" w14:paraId="52FF3165" w14:textId="77777777" w:rsidTr="0030518B">
        <w:trPr>
          <w:trHeight w:val="398"/>
          <w:jc w:val="center"/>
        </w:trPr>
        <w:tc>
          <w:tcPr>
            <w:tcW w:w="2547" w:type="dxa"/>
            <w:shd w:val="clear" w:color="auto" w:fill="auto"/>
            <w:vAlign w:val="center"/>
          </w:tcPr>
          <w:p w14:paraId="3E1162EF" w14:textId="77777777" w:rsidR="00EC7BA6" w:rsidRPr="00A8787F" w:rsidRDefault="00EC7BA6" w:rsidP="0030518B">
            <w:pPr>
              <w:snapToGrid w:val="0"/>
              <w:spacing w:after="0"/>
              <w:rPr>
                <w:lang w:eastAsia="zh-CN"/>
              </w:rPr>
            </w:pPr>
            <w:r>
              <w:rPr>
                <w:lang w:eastAsia="zh-CN"/>
              </w:rPr>
              <w:t>Fraunhofer (R1-2101692)</w:t>
            </w:r>
          </w:p>
        </w:tc>
        <w:tc>
          <w:tcPr>
            <w:tcW w:w="8080" w:type="dxa"/>
            <w:vAlign w:val="center"/>
          </w:tcPr>
          <w:p w14:paraId="3C0D3D19" w14:textId="77777777" w:rsidR="00EC7BA6" w:rsidRDefault="00EC7BA6" w:rsidP="0030518B">
            <w:pPr>
              <w:tabs>
                <w:tab w:val="left" w:pos="1752"/>
              </w:tabs>
              <w:snapToGrid w:val="0"/>
              <w:spacing w:after="0"/>
              <w:jc w:val="both"/>
            </w:pPr>
            <w:r>
              <w:t>Observation 1: To the best of our knowledge, the performance of GNSS data for NB-IoT over satellite has not been subject to detailed investigations yet.</w:t>
            </w:r>
          </w:p>
          <w:p w14:paraId="62EDAC7D" w14:textId="77777777" w:rsidR="00EC7BA6" w:rsidRPr="00A8787F" w:rsidRDefault="00EC7BA6" w:rsidP="0030518B">
            <w:pPr>
              <w:tabs>
                <w:tab w:val="left" w:pos="1752"/>
              </w:tabs>
              <w:snapToGrid w:val="0"/>
              <w:spacing w:after="0"/>
              <w:jc w:val="both"/>
            </w:pPr>
            <w:r>
              <w:lastRenderedPageBreak/>
              <w:t>Proposal 1: The performance of GNSS data shall be evaluated in detail for NB-IoT over satellite by RAN1. The analysis shall be conducted with respect to the limited processing capability according to NB-IoT along with satellite IoT specific requirements such as strong limited power.</w:t>
            </w:r>
          </w:p>
        </w:tc>
      </w:tr>
    </w:tbl>
    <w:p w14:paraId="2BCEA5F9" w14:textId="77777777" w:rsidR="00EC7BA6" w:rsidRDefault="00EC7BA6" w:rsidP="00823970">
      <w:pPr>
        <w:rPr>
          <w:lang w:val="en-US" w:eastAsia="zh-TW"/>
        </w:rPr>
      </w:pPr>
    </w:p>
    <w:p w14:paraId="28C0A6D3" w14:textId="77777777" w:rsidR="00EC7BA6" w:rsidRDefault="00EC7BA6" w:rsidP="00823970">
      <w:pPr>
        <w:rPr>
          <w:lang w:val="en-US" w:eastAsia="zh-TW"/>
        </w:rPr>
      </w:pPr>
    </w:p>
    <w:sectPr w:rsidR="00EC7BA6"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B8C071" w14:textId="77777777" w:rsidR="00DF552C" w:rsidRDefault="00DF552C">
      <w:r>
        <w:separator/>
      </w:r>
    </w:p>
  </w:endnote>
  <w:endnote w:type="continuationSeparator" w:id="0">
    <w:p w14:paraId="79CFB55E" w14:textId="77777777" w:rsidR="00DF552C" w:rsidRDefault="00DF5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B829E9" w14:textId="77777777" w:rsidR="00DF552C" w:rsidRDefault="00DF552C">
      <w:r>
        <w:separator/>
      </w:r>
    </w:p>
  </w:footnote>
  <w:footnote w:type="continuationSeparator" w:id="0">
    <w:p w14:paraId="70BC6839" w14:textId="77777777" w:rsidR="00DF552C" w:rsidRDefault="00DF552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52389"/>
    <w:multiLevelType w:val="hybridMultilevel"/>
    <w:tmpl w:val="FBFE0C70"/>
    <w:lvl w:ilvl="0" w:tplc="18B2DE54">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DB5111"/>
    <w:multiLevelType w:val="hybridMultilevel"/>
    <w:tmpl w:val="CCC2D6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67666F"/>
    <w:multiLevelType w:val="hybridMultilevel"/>
    <w:tmpl w:val="E10ACE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D76851"/>
    <w:multiLevelType w:val="hybridMultilevel"/>
    <w:tmpl w:val="82D80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6BB2B48"/>
    <w:multiLevelType w:val="hybridMultilevel"/>
    <w:tmpl w:val="6C3467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18367ADE"/>
    <w:multiLevelType w:val="hybridMultilevel"/>
    <w:tmpl w:val="D7A0B836"/>
    <w:lvl w:ilvl="0" w:tplc="AC968F4C">
      <w:start w:val="3"/>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F73B93"/>
    <w:multiLevelType w:val="hybridMultilevel"/>
    <w:tmpl w:val="8B42C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31033A"/>
    <w:multiLevelType w:val="hybridMultilevel"/>
    <w:tmpl w:val="091A7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375303"/>
    <w:multiLevelType w:val="hybridMultilevel"/>
    <w:tmpl w:val="766818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261FCD"/>
    <w:multiLevelType w:val="hybridMultilevel"/>
    <w:tmpl w:val="6CFEC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C05865"/>
    <w:multiLevelType w:val="hybridMultilevel"/>
    <w:tmpl w:val="C9EE5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B74A7B"/>
    <w:multiLevelType w:val="hybridMultilevel"/>
    <w:tmpl w:val="B07E4220"/>
    <w:lvl w:ilvl="0" w:tplc="28801B3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075AB2"/>
    <w:multiLevelType w:val="hybridMultilevel"/>
    <w:tmpl w:val="CAEC415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9C47C01"/>
    <w:multiLevelType w:val="hybridMultilevel"/>
    <w:tmpl w:val="092E8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05002E"/>
    <w:multiLevelType w:val="hybridMultilevel"/>
    <w:tmpl w:val="093A70AE"/>
    <w:lvl w:ilvl="0" w:tplc="506CB51E">
      <w:start w:val="1"/>
      <w:numFmt w:val="bullet"/>
      <w:lvlText w:val="–"/>
      <w:lvlJc w:val="left"/>
      <w:pPr>
        <w:tabs>
          <w:tab w:val="num" w:pos="720"/>
        </w:tabs>
        <w:ind w:left="720" w:hanging="360"/>
      </w:pPr>
      <w:rPr>
        <w:rFonts w:ascii="Calibri Light" w:hAnsi="Calibri Light" w:hint="default"/>
      </w:rPr>
    </w:lvl>
    <w:lvl w:ilvl="1" w:tplc="D90E9F9A">
      <w:start w:val="1"/>
      <w:numFmt w:val="bullet"/>
      <w:lvlText w:val="–"/>
      <w:lvlJc w:val="left"/>
      <w:pPr>
        <w:tabs>
          <w:tab w:val="num" w:pos="1440"/>
        </w:tabs>
        <w:ind w:left="1440" w:hanging="360"/>
      </w:pPr>
      <w:rPr>
        <w:rFonts w:ascii="Calibri Light" w:hAnsi="Calibri Light" w:hint="default"/>
      </w:rPr>
    </w:lvl>
    <w:lvl w:ilvl="2" w:tplc="4BB83A36" w:tentative="1">
      <w:start w:val="1"/>
      <w:numFmt w:val="bullet"/>
      <w:lvlText w:val="–"/>
      <w:lvlJc w:val="left"/>
      <w:pPr>
        <w:tabs>
          <w:tab w:val="num" w:pos="2160"/>
        </w:tabs>
        <w:ind w:left="2160" w:hanging="360"/>
      </w:pPr>
      <w:rPr>
        <w:rFonts w:ascii="Calibri Light" w:hAnsi="Calibri Light" w:hint="default"/>
      </w:rPr>
    </w:lvl>
    <w:lvl w:ilvl="3" w:tplc="B016B54C" w:tentative="1">
      <w:start w:val="1"/>
      <w:numFmt w:val="bullet"/>
      <w:lvlText w:val="–"/>
      <w:lvlJc w:val="left"/>
      <w:pPr>
        <w:tabs>
          <w:tab w:val="num" w:pos="2880"/>
        </w:tabs>
        <w:ind w:left="2880" w:hanging="360"/>
      </w:pPr>
      <w:rPr>
        <w:rFonts w:ascii="Calibri Light" w:hAnsi="Calibri Light" w:hint="default"/>
      </w:rPr>
    </w:lvl>
    <w:lvl w:ilvl="4" w:tplc="AA48F6E4" w:tentative="1">
      <w:start w:val="1"/>
      <w:numFmt w:val="bullet"/>
      <w:lvlText w:val="–"/>
      <w:lvlJc w:val="left"/>
      <w:pPr>
        <w:tabs>
          <w:tab w:val="num" w:pos="3600"/>
        </w:tabs>
        <w:ind w:left="3600" w:hanging="360"/>
      </w:pPr>
      <w:rPr>
        <w:rFonts w:ascii="Calibri Light" w:hAnsi="Calibri Light" w:hint="default"/>
      </w:rPr>
    </w:lvl>
    <w:lvl w:ilvl="5" w:tplc="186C2C3C" w:tentative="1">
      <w:start w:val="1"/>
      <w:numFmt w:val="bullet"/>
      <w:lvlText w:val="–"/>
      <w:lvlJc w:val="left"/>
      <w:pPr>
        <w:tabs>
          <w:tab w:val="num" w:pos="4320"/>
        </w:tabs>
        <w:ind w:left="4320" w:hanging="360"/>
      </w:pPr>
      <w:rPr>
        <w:rFonts w:ascii="Calibri Light" w:hAnsi="Calibri Light" w:hint="default"/>
      </w:rPr>
    </w:lvl>
    <w:lvl w:ilvl="6" w:tplc="698EF682" w:tentative="1">
      <w:start w:val="1"/>
      <w:numFmt w:val="bullet"/>
      <w:lvlText w:val="–"/>
      <w:lvlJc w:val="left"/>
      <w:pPr>
        <w:tabs>
          <w:tab w:val="num" w:pos="5040"/>
        </w:tabs>
        <w:ind w:left="5040" w:hanging="360"/>
      </w:pPr>
      <w:rPr>
        <w:rFonts w:ascii="Calibri Light" w:hAnsi="Calibri Light" w:hint="default"/>
      </w:rPr>
    </w:lvl>
    <w:lvl w:ilvl="7" w:tplc="9618B67C" w:tentative="1">
      <w:start w:val="1"/>
      <w:numFmt w:val="bullet"/>
      <w:lvlText w:val="–"/>
      <w:lvlJc w:val="left"/>
      <w:pPr>
        <w:tabs>
          <w:tab w:val="num" w:pos="5760"/>
        </w:tabs>
        <w:ind w:left="5760" w:hanging="360"/>
      </w:pPr>
      <w:rPr>
        <w:rFonts w:ascii="Calibri Light" w:hAnsi="Calibri Light" w:hint="default"/>
      </w:rPr>
    </w:lvl>
    <w:lvl w:ilvl="8" w:tplc="57CA3FB4" w:tentative="1">
      <w:start w:val="1"/>
      <w:numFmt w:val="bullet"/>
      <w:lvlText w:val="–"/>
      <w:lvlJc w:val="left"/>
      <w:pPr>
        <w:tabs>
          <w:tab w:val="num" w:pos="6480"/>
        </w:tabs>
        <w:ind w:left="6480" w:hanging="360"/>
      </w:pPr>
      <w:rPr>
        <w:rFonts w:ascii="Calibri Light" w:hAnsi="Calibri Light" w:hint="default"/>
      </w:rPr>
    </w:lvl>
  </w:abstractNum>
  <w:abstractNum w:abstractNumId="16" w15:restartNumberingAfterBreak="0">
    <w:nsid w:val="2FBE4A72"/>
    <w:multiLevelType w:val="hybridMultilevel"/>
    <w:tmpl w:val="8A429E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8D7CAC"/>
    <w:multiLevelType w:val="hybridMultilevel"/>
    <w:tmpl w:val="3CAC250C"/>
    <w:lvl w:ilvl="0" w:tplc="B0C03EAA">
      <w:start w:val="1"/>
      <w:numFmt w:val="bullet"/>
      <w:lvlText w:val="–"/>
      <w:lvlJc w:val="left"/>
      <w:pPr>
        <w:tabs>
          <w:tab w:val="num" w:pos="720"/>
        </w:tabs>
        <w:ind w:left="720" w:hanging="360"/>
      </w:pPr>
      <w:rPr>
        <w:rFonts w:ascii="Calibri Light" w:hAnsi="Calibri Light" w:hint="default"/>
      </w:rPr>
    </w:lvl>
    <w:lvl w:ilvl="1" w:tplc="7E18EFEA">
      <w:start w:val="1"/>
      <w:numFmt w:val="bullet"/>
      <w:lvlText w:val="–"/>
      <w:lvlJc w:val="left"/>
      <w:pPr>
        <w:tabs>
          <w:tab w:val="num" w:pos="1440"/>
        </w:tabs>
        <w:ind w:left="1440" w:hanging="360"/>
      </w:pPr>
      <w:rPr>
        <w:rFonts w:ascii="Calibri Light" w:hAnsi="Calibri Light" w:hint="default"/>
      </w:rPr>
    </w:lvl>
    <w:lvl w:ilvl="2" w:tplc="846ED54A" w:tentative="1">
      <w:start w:val="1"/>
      <w:numFmt w:val="bullet"/>
      <w:lvlText w:val="–"/>
      <w:lvlJc w:val="left"/>
      <w:pPr>
        <w:tabs>
          <w:tab w:val="num" w:pos="2160"/>
        </w:tabs>
        <w:ind w:left="2160" w:hanging="360"/>
      </w:pPr>
      <w:rPr>
        <w:rFonts w:ascii="Calibri Light" w:hAnsi="Calibri Light" w:hint="default"/>
      </w:rPr>
    </w:lvl>
    <w:lvl w:ilvl="3" w:tplc="292CC26C" w:tentative="1">
      <w:start w:val="1"/>
      <w:numFmt w:val="bullet"/>
      <w:lvlText w:val="–"/>
      <w:lvlJc w:val="left"/>
      <w:pPr>
        <w:tabs>
          <w:tab w:val="num" w:pos="2880"/>
        </w:tabs>
        <w:ind w:left="2880" w:hanging="360"/>
      </w:pPr>
      <w:rPr>
        <w:rFonts w:ascii="Calibri Light" w:hAnsi="Calibri Light" w:hint="default"/>
      </w:rPr>
    </w:lvl>
    <w:lvl w:ilvl="4" w:tplc="4AA29DE2" w:tentative="1">
      <w:start w:val="1"/>
      <w:numFmt w:val="bullet"/>
      <w:lvlText w:val="–"/>
      <w:lvlJc w:val="left"/>
      <w:pPr>
        <w:tabs>
          <w:tab w:val="num" w:pos="3600"/>
        </w:tabs>
        <w:ind w:left="3600" w:hanging="360"/>
      </w:pPr>
      <w:rPr>
        <w:rFonts w:ascii="Calibri Light" w:hAnsi="Calibri Light" w:hint="default"/>
      </w:rPr>
    </w:lvl>
    <w:lvl w:ilvl="5" w:tplc="56EE654A" w:tentative="1">
      <w:start w:val="1"/>
      <w:numFmt w:val="bullet"/>
      <w:lvlText w:val="–"/>
      <w:lvlJc w:val="left"/>
      <w:pPr>
        <w:tabs>
          <w:tab w:val="num" w:pos="4320"/>
        </w:tabs>
        <w:ind w:left="4320" w:hanging="360"/>
      </w:pPr>
      <w:rPr>
        <w:rFonts w:ascii="Calibri Light" w:hAnsi="Calibri Light" w:hint="default"/>
      </w:rPr>
    </w:lvl>
    <w:lvl w:ilvl="6" w:tplc="38DA8DE8" w:tentative="1">
      <w:start w:val="1"/>
      <w:numFmt w:val="bullet"/>
      <w:lvlText w:val="–"/>
      <w:lvlJc w:val="left"/>
      <w:pPr>
        <w:tabs>
          <w:tab w:val="num" w:pos="5040"/>
        </w:tabs>
        <w:ind w:left="5040" w:hanging="360"/>
      </w:pPr>
      <w:rPr>
        <w:rFonts w:ascii="Calibri Light" w:hAnsi="Calibri Light" w:hint="default"/>
      </w:rPr>
    </w:lvl>
    <w:lvl w:ilvl="7" w:tplc="903003F0" w:tentative="1">
      <w:start w:val="1"/>
      <w:numFmt w:val="bullet"/>
      <w:lvlText w:val="–"/>
      <w:lvlJc w:val="left"/>
      <w:pPr>
        <w:tabs>
          <w:tab w:val="num" w:pos="5760"/>
        </w:tabs>
        <w:ind w:left="5760" w:hanging="360"/>
      </w:pPr>
      <w:rPr>
        <w:rFonts w:ascii="Calibri Light" w:hAnsi="Calibri Light" w:hint="default"/>
      </w:rPr>
    </w:lvl>
    <w:lvl w:ilvl="8" w:tplc="6492C1B4" w:tentative="1">
      <w:start w:val="1"/>
      <w:numFmt w:val="bullet"/>
      <w:lvlText w:val="–"/>
      <w:lvlJc w:val="left"/>
      <w:pPr>
        <w:tabs>
          <w:tab w:val="num" w:pos="6480"/>
        </w:tabs>
        <w:ind w:left="6480" w:hanging="360"/>
      </w:pPr>
      <w:rPr>
        <w:rFonts w:ascii="Calibri Light" w:hAnsi="Calibri Light" w:hint="default"/>
      </w:rPr>
    </w:lvl>
  </w:abstractNum>
  <w:abstractNum w:abstractNumId="18" w15:restartNumberingAfterBreak="0">
    <w:nsid w:val="3E4062D7"/>
    <w:multiLevelType w:val="hybridMultilevel"/>
    <w:tmpl w:val="1C9E5E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9D3E61"/>
    <w:multiLevelType w:val="hybridMultilevel"/>
    <w:tmpl w:val="635634D2"/>
    <w:lvl w:ilvl="0" w:tplc="C4B4A0C0">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4E3784"/>
    <w:multiLevelType w:val="hybridMultilevel"/>
    <w:tmpl w:val="C87CB072"/>
    <w:lvl w:ilvl="0" w:tplc="D8CA60E8">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273AAF"/>
    <w:multiLevelType w:val="hybridMultilevel"/>
    <w:tmpl w:val="0434AB3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3" w15:restartNumberingAfterBreak="0">
    <w:nsid w:val="4AEF7EE3"/>
    <w:multiLevelType w:val="hybridMultilevel"/>
    <w:tmpl w:val="66D67C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C396493"/>
    <w:multiLevelType w:val="hybridMultilevel"/>
    <w:tmpl w:val="C1C640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1D3857"/>
    <w:multiLevelType w:val="hybridMultilevel"/>
    <w:tmpl w:val="5C7442D4"/>
    <w:lvl w:ilvl="0" w:tplc="3DF2DE8C">
      <w:start w:val="1"/>
      <w:numFmt w:val="bullet"/>
      <w:lvlText w:val="•"/>
      <w:lvlJc w:val="left"/>
      <w:pPr>
        <w:tabs>
          <w:tab w:val="num" w:pos="720"/>
        </w:tabs>
        <w:ind w:left="720" w:hanging="360"/>
      </w:pPr>
      <w:rPr>
        <w:rFonts w:ascii="Arial" w:hAnsi="Arial" w:hint="default"/>
      </w:rPr>
    </w:lvl>
    <w:lvl w:ilvl="1" w:tplc="1D907530">
      <w:start w:val="55"/>
      <w:numFmt w:val="bullet"/>
      <w:lvlText w:val="–"/>
      <w:lvlJc w:val="left"/>
      <w:pPr>
        <w:tabs>
          <w:tab w:val="num" w:pos="1440"/>
        </w:tabs>
        <w:ind w:left="1440" w:hanging="360"/>
      </w:pPr>
      <w:rPr>
        <w:rFonts w:ascii="Calibri Light" w:hAnsi="Calibri Light" w:hint="default"/>
      </w:rPr>
    </w:lvl>
    <w:lvl w:ilvl="2" w:tplc="41723F98" w:tentative="1">
      <w:start w:val="1"/>
      <w:numFmt w:val="bullet"/>
      <w:lvlText w:val="•"/>
      <w:lvlJc w:val="left"/>
      <w:pPr>
        <w:tabs>
          <w:tab w:val="num" w:pos="2160"/>
        </w:tabs>
        <w:ind w:left="2160" w:hanging="360"/>
      </w:pPr>
      <w:rPr>
        <w:rFonts w:ascii="Arial" w:hAnsi="Arial" w:hint="default"/>
      </w:rPr>
    </w:lvl>
    <w:lvl w:ilvl="3" w:tplc="0304178A" w:tentative="1">
      <w:start w:val="1"/>
      <w:numFmt w:val="bullet"/>
      <w:lvlText w:val="•"/>
      <w:lvlJc w:val="left"/>
      <w:pPr>
        <w:tabs>
          <w:tab w:val="num" w:pos="2880"/>
        </w:tabs>
        <w:ind w:left="2880" w:hanging="360"/>
      </w:pPr>
      <w:rPr>
        <w:rFonts w:ascii="Arial" w:hAnsi="Arial" w:hint="default"/>
      </w:rPr>
    </w:lvl>
    <w:lvl w:ilvl="4" w:tplc="780E27F0" w:tentative="1">
      <w:start w:val="1"/>
      <w:numFmt w:val="bullet"/>
      <w:lvlText w:val="•"/>
      <w:lvlJc w:val="left"/>
      <w:pPr>
        <w:tabs>
          <w:tab w:val="num" w:pos="3600"/>
        </w:tabs>
        <w:ind w:left="3600" w:hanging="360"/>
      </w:pPr>
      <w:rPr>
        <w:rFonts w:ascii="Arial" w:hAnsi="Arial" w:hint="default"/>
      </w:rPr>
    </w:lvl>
    <w:lvl w:ilvl="5" w:tplc="64BCF752" w:tentative="1">
      <w:start w:val="1"/>
      <w:numFmt w:val="bullet"/>
      <w:lvlText w:val="•"/>
      <w:lvlJc w:val="left"/>
      <w:pPr>
        <w:tabs>
          <w:tab w:val="num" w:pos="4320"/>
        </w:tabs>
        <w:ind w:left="4320" w:hanging="360"/>
      </w:pPr>
      <w:rPr>
        <w:rFonts w:ascii="Arial" w:hAnsi="Arial" w:hint="default"/>
      </w:rPr>
    </w:lvl>
    <w:lvl w:ilvl="6" w:tplc="88E42F80" w:tentative="1">
      <w:start w:val="1"/>
      <w:numFmt w:val="bullet"/>
      <w:lvlText w:val="•"/>
      <w:lvlJc w:val="left"/>
      <w:pPr>
        <w:tabs>
          <w:tab w:val="num" w:pos="5040"/>
        </w:tabs>
        <w:ind w:left="5040" w:hanging="360"/>
      </w:pPr>
      <w:rPr>
        <w:rFonts w:ascii="Arial" w:hAnsi="Arial" w:hint="default"/>
      </w:rPr>
    </w:lvl>
    <w:lvl w:ilvl="7" w:tplc="CB82C73A" w:tentative="1">
      <w:start w:val="1"/>
      <w:numFmt w:val="bullet"/>
      <w:lvlText w:val="•"/>
      <w:lvlJc w:val="left"/>
      <w:pPr>
        <w:tabs>
          <w:tab w:val="num" w:pos="5760"/>
        </w:tabs>
        <w:ind w:left="5760" w:hanging="360"/>
      </w:pPr>
      <w:rPr>
        <w:rFonts w:ascii="Arial" w:hAnsi="Arial" w:hint="default"/>
      </w:rPr>
    </w:lvl>
    <w:lvl w:ilvl="8" w:tplc="860AC21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0423030"/>
    <w:multiLevelType w:val="hybridMultilevel"/>
    <w:tmpl w:val="B3403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BA0840"/>
    <w:multiLevelType w:val="hybridMultilevel"/>
    <w:tmpl w:val="6C3CC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C30BDF"/>
    <w:multiLevelType w:val="hybridMultilevel"/>
    <w:tmpl w:val="4B543A8C"/>
    <w:lvl w:ilvl="0" w:tplc="18B2DE54">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AC7E30"/>
    <w:multiLevelType w:val="hybridMultilevel"/>
    <w:tmpl w:val="9A5E7490"/>
    <w:lvl w:ilvl="0" w:tplc="18B2DE54">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D244DA"/>
    <w:multiLevelType w:val="hybridMultilevel"/>
    <w:tmpl w:val="501A895E"/>
    <w:lvl w:ilvl="0" w:tplc="C4B4A0C0">
      <w:numFmt w:val="bullet"/>
      <w:lvlText w:val="-"/>
      <w:lvlJc w:val="left"/>
      <w:pPr>
        <w:ind w:left="1212" w:hanging="360"/>
      </w:pPr>
      <w:rPr>
        <w:rFonts w:ascii="Times New Roman" w:eastAsia="PMingLiU"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1" w15:restartNumberingAfterBreak="0">
    <w:nsid w:val="5A385905"/>
    <w:multiLevelType w:val="hybridMultilevel"/>
    <w:tmpl w:val="0C627538"/>
    <w:lvl w:ilvl="0" w:tplc="28801B3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C21614"/>
    <w:multiLevelType w:val="hybridMultilevel"/>
    <w:tmpl w:val="743C9606"/>
    <w:lvl w:ilvl="0" w:tplc="FE385382">
      <w:start w:val="1"/>
      <w:numFmt w:val="bullet"/>
      <w:lvlText w:val="•"/>
      <w:lvlJc w:val="left"/>
      <w:pPr>
        <w:tabs>
          <w:tab w:val="num" w:pos="720"/>
        </w:tabs>
        <w:ind w:left="720" w:hanging="360"/>
      </w:pPr>
      <w:rPr>
        <w:rFonts w:ascii="Arial" w:hAnsi="Arial" w:hint="default"/>
      </w:rPr>
    </w:lvl>
    <w:lvl w:ilvl="1" w:tplc="228A636A">
      <w:start w:val="61"/>
      <w:numFmt w:val="bullet"/>
      <w:lvlText w:val="–"/>
      <w:lvlJc w:val="left"/>
      <w:pPr>
        <w:tabs>
          <w:tab w:val="num" w:pos="1440"/>
        </w:tabs>
        <w:ind w:left="1440" w:hanging="360"/>
      </w:pPr>
      <w:rPr>
        <w:rFonts w:ascii="Calibri Light" w:hAnsi="Calibri Light" w:hint="default"/>
      </w:rPr>
    </w:lvl>
    <w:lvl w:ilvl="2" w:tplc="5FEC5D5E" w:tentative="1">
      <w:start w:val="1"/>
      <w:numFmt w:val="bullet"/>
      <w:lvlText w:val="•"/>
      <w:lvlJc w:val="left"/>
      <w:pPr>
        <w:tabs>
          <w:tab w:val="num" w:pos="2160"/>
        </w:tabs>
        <w:ind w:left="2160" w:hanging="360"/>
      </w:pPr>
      <w:rPr>
        <w:rFonts w:ascii="Arial" w:hAnsi="Arial" w:hint="default"/>
      </w:rPr>
    </w:lvl>
    <w:lvl w:ilvl="3" w:tplc="655E1BEC" w:tentative="1">
      <w:start w:val="1"/>
      <w:numFmt w:val="bullet"/>
      <w:lvlText w:val="•"/>
      <w:lvlJc w:val="left"/>
      <w:pPr>
        <w:tabs>
          <w:tab w:val="num" w:pos="2880"/>
        </w:tabs>
        <w:ind w:left="2880" w:hanging="360"/>
      </w:pPr>
      <w:rPr>
        <w:rFonts w:ascii="Arial" w:hAnsi="Arial" w:hint="default"/>
      </w:rPr>
    </w:lvl>
    <w:lvl w:ilvl="4" w:tplc="A356C5A8" w:tentative="1">
      <w:start w:val="1"/>
      <w:numFmt w:val="bullet"/>
      <w:lvlText w:val="•"/>
      <w:lvlJc w:val="left"/>
      <w:pPr>
        <w:tabs>
          <w:tab w:val="num" w:pos="3600"/>
        </w:tabs>
        <w:ind w:left="3600" w:hanging="360"/>
      </w:pPr>
      <w:rPr>
        <w:rFonts w:ascii="Arial" w:hAnsi="Arial" w:hint="default"/>
      </w:rPr>
    </w:lvl>
    <w:lvl w:ilvl="5" w:tplc="39ACF4EC" w:tentative="1">
      <w:start w:val="1"/>
      <w:numFmt w:val="bullet"/>
      <w:lvlText w:val="•"/>
      <w:lvlJc w:val="left"/>
      <w:pPr>
        <w:tabs>
          <w:tab w:val="num" w:pos="4320"/>
        </w:tabs>
        <w:ind w:left="4320" w:hanging="360"/>
      </w:pPr>
      <w:rPr>
        <w:rFonts w:ascii="Arial" w:hAnsi="Arial" w:hint="default"/>
      </w:rPr>
    </w:lvl>
    <w:lvl w:ilvl="6" w:tplc="ABF66DAE" w:tentative="1">
      <w:start w:val="1"/>
      <w:numFmt w:val="bullet"/>
      <w:lvlText w:val="•"/>
      <w:lvlJc w:val="left"/>
      <w:pPr>
        <w:tabs>
          <w:tab w:val="num" w:pos="5040"/>
        </w:tabs>
        <w:ind w:left="5040" w:hanging="360"/>
      </w:pPr>
      <w:rPr>
        <w:rFonts w:ascii="Arial" w:hAnsi="Arial" w:hint="default"/>
      </w:rPr>
    </w:lvl>
    <w:lvl w:ilvl="7" w:tplc="48DC8E98" w:tentative="1">
      <w:start w:val="1"/>
      <w:numFmt w:val="bullet"/>
      <w:lvlText w:val="•"/>
      <w:lvlJc w:val="left"/>
      <w:pPr>
        <w:tabs>
          <w:tab w:val="num" w:pos="5760"/>
        </w:tabs>
        <w:ind w:left="5760" w:hanging="360"/>
      </w:pPr>
      <w:rPr>
        <w:rFonts w:ascii="Arial" w:hAnsi="Arial" w:hint="default"/>
      </w:rPr>
    </w:lvl>
    <w:lvl w:ilvl="8" w:tplc="F7181E5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5BD485E"/>
    <w:multiLevelType w:val="multilevel"/>
    <w:tmpl w:val="1AF8E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C14772D"/>
    <w:multiLevelType w:val="hybridMultilevel"/>
    <w:tmpl w:val="9E2EF5D0"/>
    <w:lvl w:ilvl="0" w:tplc="CE2C259E">
      <w:start w:val="1"/>
      <w:numFmt w:val="bullet"/>
      <w:lvlText w:val="–"/>
      <w:lvlJc w:val="left"/>
      <w:pPr>
        <w:tabs>
          <w:tab w:val="num" w:pos="360"/>
        </w:tabs>
        <w:ind w:left="360" w:hanging="360"/>
      </w:pPr>
      <w:rPr>
        <w:rFonts w:ascii="Arial" w:hAnsi="Arial" w:hint="default"/>
      </w:rPr>
    </w:lvl>
    <w:lvl w:ilvl="1" w:tplc="99C4A162">
      <w:start w:val="1"/>
      <w:numFmt w:val="bullet"/>
      <w:lvlText w:val="–"/>
      <w:lvlJc w:val="left"/>
      <w:pPr>
        <w:tabs>
          <w:tab w:val="num" w:pos="1080"/>
        </w:tabs>
        <w:ind w:left="1080" w:hanging="360"/>
      </w:pPr>
      <w:rPr>
        <w:rFonts w:ascii="Arial" w:hAnsi="Arial" w:hint="default"/>
      </w:rPr>
    </w:lvl>
    <w:lvl w:ilvl="2" w:tplc="CCECF140">
      <w:start w:val="33"/>
      <w:numFmt w:val="bullet"/>
      <w:lvlText w:val=""/>
      <w:lvlJc w:val="left"/>
      <w:pPr>
        <w:tabs>
          <w:tab w:val="num" w:pos="1800"/>
        </w:tabs>
        <w:ind w:left="1800" w:hanging="360"/>
      </w:pPr>
      <w:rPr>
        <w:rFonts w:ascii="Wingdings" w:hAnsi="Wingdings" w:hint="default"/>
      </w:rPr>
    </w:lvl>
    <w:lvl w:ilvl="3" w:tplc="C484A280">
      <w:start w:val="33"/>
      <w:numFmt w:val="bullet"/>
      <w:lvlText w:val="–"/>
      <w:lvlJc w:val="left"/>
      <w:pPr>
        <w:tabs>
          <w:tab w:val="num" w:pos="2520"/>
        </w:tabs>
        <w:ind w:left="2520" w:hanging="360"/>
      </w:pPr>
      <w:rPr>
        <w:rFonts w:ascii="Arial" w:hAnsi="Arial" w:hint="default"/>
      </w:rPr>
    </w:lvl>
    <w:lvl w:ilvl="4" w:tplc="977A9B9E" w:tentative="1">
      <w:start w:val="1"/>
      <w:numFmt w:val="bullet"/>
      <w:lvlText w:val="–"/>
      <w:lvlJc w:val="left"/>
      <w:pPr>
        <w:tabs>
          <w:tab w:val="num" w:pos="3240"/>
        </w:tabs>
        <w:ind w:left="3240" w:hanging="360"/>
      </w:pPr>
      <w:rPr>
        <w:rFonts w:ascii="Arial" w:hAnsi="Arial" w:hint="default"/>
      </w:rPr>
    </w:lvl>
    <w:lvl w:ilvl="5" w:tplc="98382FC0" w:tentative="1">
      <w:start w:val="1"/>
      <w:numFmt w:val="bullet"/>
      <w:lvlText w:val="–"/>
      <w:lvlJc w:val="left"/>
      <w:pPr>
        <w:tabs>
          <w:tab w:val="num" w:pos="3960"/>
        </w:tabs>
        <w:ind w:left="3960" w:hanging="360"/>
      </w:pPr>
      <w:rPr>
        <w:rFonts w:ascii="Arial" w:hAnsi="Arial" w:hint="default"/>
      </w:rPr>
    </w:lvl>
    <w:lvl w:ilvl="6" w:tplc="5630C7C0" w:tentative="1">
      <w:start w:val="1"/>
      <w:numFmt w:val="bullet"/>
      <w:lvlText w:val="–"/>
      <w:lvlJc w:val="left"/>
      <w:pPr>
        <w:tabs>
          <w:tab w:val="num" w:pos="4680"/>
        </w:tabs>
        <w:ind w:left="4680" w:hanging="360"/>
      </w:pPr>
      <w:rPr>
        <w:rFonts w:ascii="Arial" w:hAnsi="Arial" w:hint="default"/>
      </w:rPr>
    </w:lvl>
    <w:lvl w:ilvl="7" w:tplc="B2A264B0" w:tentative="1">
      <w:start w:val="1"/>
      <w:numFmt w:val="bullet"/>
      <w:lvlText w:val="–"/>
      <w:lvlJc w:val="left"/>
      <w:pPr>
        <w:tabs>
          <w:tab w:val="num" w:pos="5400"/>
        </w:tabs>
        <w:ind w:left="5400" w:hanging="360"/>
      </w:pPr>
      <w:rPr>
        <w:rFonts w:ascii="Arial" w:hAnsi="Arial" w:hint="default"/>
      </w:rPr>
    </w:lvl>
    <w:lvl w:ilvl="8" w:tplc="24EE3F36"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7A682A43"/>
    <w:multiLevelType w:val="hybridMultilevel"/>
    <w:tmpl w:val="132C020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7F081D"/>
    <w:multiLevelType w:val="hybridMultilevel"/>
    <w:tmpl w:val="0876E3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2"/>
  </w:num>
  <w:num w:numId="2">
    <w:abstractNumId w:val="4"/>
  </w:num>
  <w:num w:numId="3">
    <w:abstractNumId w:val="10"/>
  </w:num>
  <w:num w:numId="4">
    <w:abstractNumId w:val="24"/>
  </w:num>
  <w:num w:numId="5">
    <w:abstractNumId w:val="18"/>
  </w:num>
  <w:num w:numId="6">
    <w:abstractNumId w:val="19"/>
  </w:num>
  <w:num w:numId="7">
    <w:abstractNumId w:val="30"/>
  </w:num>
  <w:num w:numId="8">
    <w:abstractNumId w:val="32"/>
  </w:num>
  <w:num w:numId="9">
    <w:abstractNumId w:val="5"/>
  </w:num>
  <w:num w:numId="10">
    <w:abstractNumId w:val="1"/>
  </w:num>
  <w:num w:numId="11">
    <w:abstractNumId w:val="36"/>
  </w:num>
  <w:num w:numId="12">
    <w:abstractNumId w:val="31"/>
  </w:num>
  <w:num w:numId="13">
    <w:abstractNumId w:val="20"/>
  </w:num>
  <w:num w:numId="14">
    <w:abstractNumId w:val="17"/>
  </w:num>
  <w:num w:numId="15">
    <w:abstractNumId w:val="15"/>
  </w:num>
  <w:num w:numId="16">
    <w:abstractNumId w:val="25"/>
  </w:num>
  <w:num w:numId="17">
    <w:abstractNumId w:val="34"/>
  </w:num>
  <w:num w:numId="18">
    <w:abstractNumId w:val="8"/>
  </w:num>
  <w:num w:numId="19">
    <w:abstractNumId w:val="16"/>
  </w:num>
  <w:num w:numId="20">
    <w:abstractNumId w:val="12"/>
  </w:num>
  <w:num w:numId="21">
    <w:abstractNumId w:val="14"/>
  </w:num>
  <w:num w:numId="22">
    <w:abstractNumId w:val="3"/>
  </w:num>
  <w:num w:numId="23">
    <w:abstractNumId w:val="23"/>
  </w:num>
  <w:num w:numId="24">
    <w:abstractNumId w:val="33"/>
  </w:num>
  <w:num w:numId="25">
    <w:abstractNumId w:val="7"/>
  </w:num>
  <w:num w:numId="26">
    <w:abstractNumId w:val="9"/>
  </w:num>
  <w:num w:numId="27">
    <w:abstractNumId w:val="28"/>
  </w:num>
  <w:num w:numId="28">
    <w:abstractNumId w:val="13"/>
  </w:num>
  <w:num w:numId="29">
    <w:abstractNumId w:val="21"/>
  </w:num>
  <w:num w:numId="30">
    <w:abstractNumId w:val="6"/>
  </w:num>
  <w:num w:numId="31">
    <w:abstractNumId w:val="35"/>
  </w:num>
  <w:num w:numId="32">
    <w:abstractNumId w:val="29"/>
  </w:num>
  <w:num w:numId="33">
    <w:abstractNumId w:val="2"/>
  </w:num>
  <w:num w:numId="34">
    <w:abstractNumId w:val="0"/>
  </w:num>
  <w:num w:numId="35">
    <w:abstractNumId w:val="27"/>
  </w:num>
  <w:num w:numId="36">
    <w:abstractNumId w:val="26"/>
  </w:num>
  <w:num w:numId="37">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1D0E"/>
    <w:rsid w:val="000121C0"/>
    <w:rsid w:val="0001482A"/>
    <w:rsid w:val="00014BCA"/>
    <w:rsid w:val="00015569"/>
    <w:rsid w:val="00015793"/>
    <w:rsid w:val="00015873"/>
    <w:rsid w:val="0001606C"/>
    <w:rsid w:val="0002191D"/>
    <w:rsid w:val="00021B7D"/>
    <w:rsid w:val="000222CB"/>
    <w:rsid w:val="00023212"/>
    <w:rsid w:val="00023D6E"/>
    <w:rsid w:val="0002426D"/>
    <w:rsid w:val="000266A0"/>
    <w:rsid w:val="00026F21"/>
    <w:rsid w:val="0003040C"/>
    <w:rsid w:val="000306A4"/>
    <w:rsid w:val="00030FBE"/>
    <w:rsid w:val="00031C1D"/>
    <w:rsid w:val="00032308"/>
    <w:rsid w:val="000329AA"/>
    <w:rsid w:val="00032F6B"/>
    <w:rsid w:val="000343F5"/>
    <w:rsid w:val="00034473"/>
    <w:rsid w:val="00035C8A"/>
    <w:rsid w:val="00036802"/>
    <w:rsid w:val="00036E9D"/>
    <w:rsid w:val="00037AA6"/>
    <w:rsid w:val="000404C2"/>
    <w:rsid w:val="0004087B"/>
    <w:rsid w:val="00041C77"/>
    <w:rsid w:val="00041F1E"/>
    <w:rsid w:val="00043A47"/>
    <w:rsid w:val="0004478E"/>
    <w:rsid w:val="0004557B"/>
    <w:rsid w:val="000472D9"/>
    <w:rsid w:val="00047684"/>
    <w:rsid w:val="00047DB7"/>
    <w:rsid w:val="00047F44"/>
    <w:rsid w:val="000519A1"/>
    <w:rsid w:val="00052DFA"/>
    <w:rsid w:val="00053BDB"/>
    <w:rsid w:val="00053C5F"/>
    <w:rsid w:val="00054D06"/>
    <w:rsid w:val="00054DDD"/>
    <w:rsid w:val="00055697"/>
    <w:rsid w:val="00056973"/>
    <w:rsid w:val="000576A7"/>
    <w:rsid w:val="00057DC0"/>
    <w:rsid w:val="000626D9"/>
    <w:rsid w:val="000631C2"/>
    <w:rsid w:val="00063B2B"/>
    <w:rsid w:val="000646D3"/>
    <w:rsid w:val="00065840"/>
    <w:rsid w:val="00065B1A"/>
    <w:rsid w:val="000672B2"/>
    <w:rsid w:val="0006733D"/>
    <w:rsid w:val="000728B9"/>
    <w:rsid w:val="00072D4C"/>
    <w:rsid w:val="00074BF1"/>
    <w:rsid w:val="00075A79"/>
    <w:rsid w:val="000804BB"/>
    <w:rsid w:val="000818F7"/>
    <w:rsid w:val="0008193D"/>
    <w:rsid w:val="00082AA4"/>
    <w:rsid w:val="000837A9"/>
    <w:rsid w:val="000854BF"/>
    <w:rsid w:val="0008693B"/>
    <w:rsid w:val="00087287"/>
    <w:rsid w:val="0008738E"/>
    <w:rsid w:val="00087F02"/>
    <w:rsid w:val="00090AB3"/>
    <w:rsid w:val="00092656"/>
    <w:rsid w:val="0009317F"/>
    <w:rsid w:val="00093E7E"/>
    <w:rsid w:val="000940AE"/>
    <w:rsid w:val="00094666"/>
    <w:rsid w:val="00095B54"/>
    <w:rsid w:val="0009679F"/>
    <w:rsid w:val="00096F03"/>
    <w:rsid w:val="00096F26"/>
    <w:rsid w:val="000A02F0"/>
    <w:rsid w:val="000A23B4"/>
    <w:rsid w:val="000A28EE"/>
    <w:rsid w:val="000A2E10"/>
    <w:rsid w:val="000A2E1A"/>
    <w:rsid w:val="000A3132"/>
    <w:rsid w:val="000A3578"/>
    <w:rsid w:val="000A46B9"/>
    <w:rsid w:val="000A510F"/>
    <w:rsid w:val="000A75D8"/>
    <w:rsid w:val="000A764D"/>
    <w:rsid w:val="000A7B03"/>
    <w:rsid w:val="000B0020"/>
    <w:rsid w:val="000B0083"/>
    <w:rsid w:val="000B1ACF"/>
    <w:rsid w:val="000B23D1"/>
    <w:rsid w:val="000B27F2"/>
    <w:rsid w:val="000B2EF7"/>
    <w:rsid w:val="000B30B6"/>
    <w:rsid w:val="000B3A12"/>
    <w:rsid w:val="000B42AC"/>
    <w:rsid w:val="000B445B"/>
    <w:rsid w:val="000B4CAE"/>
    <w:rsid w:val="000B5B95"/>
    <w:rsid w:val="000B5C94"/>
    <w:rsid w:val="000C0783"/>
    <w:rsid w:val="000C0E80"/>
    <w:rsid w:val="000C284B"/>
    <w:rsid w:val="000C3999"/>
    <w:rsid w:val="000C43F7"/>
    <w:rsid w:val="000C44A9"/>
    <w:rsid w:val="000C53A9"/>
    <w:rsid w:val="000C77C1"/>
    <w:rsid w:val="000D06B4"/>
    <w:rsid w:val="000D0CCA"/>
    <w:rsid w:val="000D1E9A"/>
    <w:rsid w:val="000D4830"/>
    <w:rsid w:val="000D54C6"/>
    <w:rsid w:val="000D6CFC"/>
    <w:rsid w:val="000E005A"/>
    <w:rsid w:val="000E16EB"/>
    <w:rsid w:val="000E284C"/>
    <w:rsid w:val="000E469E"/>
    <w:rsid w:val="000E4A2D"/>
    <w:rsid w:val="000E54C3"/>
    <w:rsid w:val="000E69EA"/>
    <w:rsid w:val="000F132F"/>
    <w:rsid w:val="000F3EA8"/>
    <w:rsid w:val="000F4EA3"/>
    <w:rsid w:val="000F7592"/>
    <w:rsid w:val="000F7730"/>
    <w:rsid w:val="000F7EFE"/>
    <w:rsid w:val="001002B6"/>
    <w:rsid w:val="00100C4B"/>
    <w:rsid w:val="001010BC"/>
    <w:rsid w:val="0010118B"/>
    <w:rsid w:val="001012D3"/>
    <w:rsid w:val="00101381"/>
    <w:rsid w:val="001014D3"/>
    <w:rsid w:val="00101885"/>
    <w:rsid w:val="001033DD"/>
    <w:rsid w:val="00106D86"/>
    <w:rsid w:val="00107C99"/>
    <w:rsid w:val="00111EC9"/>
    <w:rsid w:val="00112480"/>
    <w:rsid w:val="00112898"/>
    <w:rsid w:val="00112E6E"/>
    <w:rsid w:val="001132F9"/>
    <w:rsid w:val="001135BD"/>
    <w:rsid w:val="00114A5F"/>
    <w:rsid w:val="00115249"/>
    <w:rsid w:val="0011601D"/>
    <w:rsid w:val="00116720"/>
    <w:rsid w:val="0011734D"/>
    <w:rsid w:val="00117A53"/>
    <w:rsid w:val="001200EA"/>
    <w:rsid w:val="001206F8"/>
    <w:rsid w:val="001211BC"/>
    <w:rsid w:val="00121877"/>
    <w:rsid w:val="00121E7E"/>
    <w:rsid w:val="00122A76"/>
    <w:rsid w:val="00123A37"/>
    <w:rsid w:val="00123DF1"/>
    <w:rsid w:val="00124568"/>
    <w:rsid w:val="00126E09"/>
    <w:rsid w:val="00126F16"/>
    <w:rsid w:val="00127382"/>
    <w:rsid w:val="001279D6"/>
    <w:rsid w:val="00130399"/>
    <w:rsid w:val="00130833"/>
    <w:rsid w:val="00131A87"/>
    <w:rsid w:val="001328C8"/>
    <w:rsid w:val="00132A1B"/>
    <w:rsid w:val="00132BEB"/>
    <w:rsid w:val="00133CC7"/>
    <w:rsid w:val="001354B3"/>
    <w:rsid w:val="00135703"/>
    <w:rsid w:val="00135ED2"/>
    <w:rsid w:val="001361C1"/>
    <w:rsid w:val="00137B0F"/>
    <w:rsid w:val="0014010C"/>
    <w:rsid w:val="0014085D"/>
    <w:rsid w:val="00140F67"/>
    <w:rsid w:val="0014136B"/>
    <w:rsid w:val="00141BB5"/>
    <w:rsid w:val="00141DB0"/>
    <w:rsid w:val="00143684"/>
    <w:rsid w:val="00143961"/>
    <w:rsid w:val="0014420A"/>
    <w:rsid w:val="00144695"/>
    <w:rsid w:val="0014490F"/>
    <w:rsid w:val="00145ED3"/>
    <w:rsid w:val="00146FC5"/>
    <w:rsid w:val="00147CC2"/>
    <w:rsid w:val="001507BF"/>
    <w:rsid w:val="00151018"/>
    <w:rsid w:val="00151D3F"/>
    <w:rsid w:val="00152EF4"/>
    <w:rsid w:val="001534BC"/>
    <w:rsid w:val="00153528"/>
    <w:rsid w:val="001541D5"/>
    <w:rsid w:val="00154A79"/>
    <w:rsid w:val="00154EEC"/>
    <w:rsid w:val="0015718A"/>
    <w:rsid w:val="00157CE8"/>
    <w:rsid w:val="00157E7F"/>
    <w:rsid w:val="00161258"/>
    <w:rsid w:val="0016175A"/>
    <w:rsid w:val="00164FAA"/>
    <w:rsid w:val="0016596F"/>
    <w:rsid w:val="00172031"/>
    <w:rsid w:val="00173323"/>
    <w:rsid w:val="00173389"/>
    <w:rsid w:val="00173918"/>
    <w:rsid w:val="0017415A"/>
    <w:rsid w:val="00174296"/>
    <w:rsid w:val="00175920"/>
    <w:rsid w:val="00177DC6"/>
    <w:rsid w:val="00181A04"/>
    <w:rsid w:val="00182B95"/>
    <w:rsid w:val="001842CE"/>
    <w:rsid w:val="00184BD1"/>
    <w:rsid w:val="00185345"/>
    <w:rsid w:val="00185E5B"/>
    <w:rsid w:val="001911A9"/>
    <w:rsid w:val="00191AD9"/>
    <w:rsid w:val="00191EED"/>
    <w:rsid w:val="0019315E"/>
    <w:rsid w:val="001937BB"/>
    <w:rsid w:val="00193FAB"/>
    <w:rsid w:val="00194607"/>
    <w:rsid w:val="00194839"/>
    <w:rsid w:val="00194E22"/>
    <w:rsid w:val="00194FCC"/>
    <w:rsid w:val="001968B4"/>
    <w:rsid w:val="00196BAE"/>
    <w:rsid w:val="0019768C"/>
    <w:rsid w:val="001A056D"/>
    <w:rsid w:val="001A08AA"/>
    <w:rsid w:val="001A0F90"/>
    <w:rsid w:val="001A1BDF"/>
    <w:rsid w:val="001A1CDC"/>
    <w:rsid w:val="001A27BF"/>
    <w:rsid w:val="001A311F"/>
    <w:rsid w:val="001A3437"/>
    <w:rsid w:val="001A3876"/>
    <w:rsid w:val="001A4EA6"/>
    <w:rsid w:val="001A5826"/>
    <w:rsid w:val="001A6300"/>
    <w:rsid w:val="001B3867"/>
    <w:rsid w:val="001B3D47"/>
    <w:rsid w:val="001B5289"/>
    <w:rsid w:val="001C0568"/>
    <w:rsid w:val="001C0958"/>
    <w:rsid w:val="001C0D39"/>
    <w:rsid w:val="001C2EA0"/>
    <w:rsid w:val="001C53BB"/>
    <w:rsid w:val="001C5A24"/>
    <w:rsid w:val="001D028C"/>
    <w:rsid w:val="001D131B"/>
    <w:rsid w:val="001D4B2F"/>
    <w:rsid w:val="001D50EA"/>
    <w:rsid w:val="001D64C9"/>
    <w:rsid w:val="001D72E5"/>
    <w:rsid w:val="001D7D29"/>
    <w:rsid w:val="001E0941"/>
    <w:rsid w:val="001E11B3"/>
    <w:rsid w:val="001E19B5"/>
    <w:rsid w:val="001E3B39"/>
    <w:rsid w:val="001E63A1"/>
    <w:rsid w:val="001E653D"/>
    <w:rsid w:val="001E6EB7"/>
    <w:rsid w:val="001E7D11"/>
    <w:rsid w:val="001F20F2"/>
    <w:rsid w:val="001F3A4A"/>
    <w:rsid w:val="001F4C17"/>
    <w:rsid w:val="001F6689"/>
    <w:rsid w:val="001F68B2"/>
    <w:rsid w:val="001F7E47"/>
    <w:rsid w:val="002004AE"/>
    <w:rsid w:val="00201BAC"/>
    <w:rsid w:val="002021E2"/>
    <w:rsid w:val="002023A0"/>
    <w:rsid w:val="002023BA"/>
    <w:rsid w:val="002029AF"/>
    <w:rsid w:val="00202AE7"/>
    <w:rsid w:val="00204ADC"/>
    <w:rsid w:val="00205923"/>
    <w:rsid w:val="0020670D"/>
    <w:rsid w:val="00207768"/>
    <w:rsid w:val="002101E7"/>
    <w:rsid w:val="00210354"/>
    <w:rsid w:val="0021101A"/>
    <w:rsid w:val="0021141F"/>
    <w:rsid w:val="002119C8"/>
    <w:rsid w:val="00211C4A"/>
    <w:rsid w:val="00212373"/>
    <w:rsid w:val="0021250B"/>
    <w:rsid w:val="00212513"/>
    <w:rsid w:val="00212692"/>
    <w:rsid w:val="002138EA"/>
    <w:rsid w:val="00213EB0"/>
    <w:rsid w:val="00213EE0"/>
    <w:rsid w:val="00213EE2"/>
    <w:rsid w:val="002142EF"/>
    <w:rsid w:val="002143B4"/>
    <w:rsid w:val="00214FBD"/>
    <w:rsid w:val="002152A6"/>
    <w:rsid w:val="00216D2C"/>
    <w:rsid w:val="00217582"/>
    <w:rsid w:val="00221759"/>
    <w:rsid w:val="0022237A"/>
    <w:rsid w:val="002223A7"/>
    <w:rsid w:val="00222699"/>
    <w:rsid w:val="00222897"/>
    <w:rsid w:val="002240BE"/>
    <w:rsid w:val="0022456E"/>
    <w:rsid w:val="00224E7E"/>
    <w:rsid w:val="00225FE0"/>
    <w:rsid w:val="002264C6"/>
    <w:rsid w:val="00230294"/>
    <w:rsid w:val="0023110B"/>
    <w:rsid w:val="00235394"/>
    <w:rsid w:val="00235680"/>
    <w:rsid w:val="00235A9B"/>
    <w:rsid w:val="00237173"/>
    <w:rsid w:val="0024001D"/>
    <w:rsid w:val="00240BE3"/>
    <w:rsid w:val="002419D0"/>
    <w:rsid w:val="00241BBA"/>
    <w:rsid w:val="00241D4B"/>
    <w:rsid w:val="00243323"/>
    <w:rsid w:val="00244FD8"/>
    <w:rsid w:val="00245B82"/>
    <w:rsid w:val="00245EA4"/>
    <w:rsid w:val="0024632F"/>
    <w:rsid w:val="0024674A"/>
    <w:rsid w:val="0025028C"/>
    <w:rsid w:val="002506F0"/>
    <w:rsid w:val="002507DA"/>
    <w:rsid w:val="00252EB7"/>
    <w:rsid w:val="00253CD8"/>
    <w:rsid w:val="002549FC"/>
    <w:rsid w:val="00256945"/>
    <w:rsid w:val="002570A5"/>
    <w:rsid w:val="00257500"/>
    <w:rsid w:val="00257A12"/>
    <w:rsid w:val="00257F24"/>
    <w:rsid w:val="0026179F"/>
    <w:rsid w:val="00262B48"/>
    <w:rsid w:val="00264F41"/>
    <w:rsid w:val="0026546F"/>
    <w:rsid w:val="00265893"/>
    <w:rsid w:val="002660D2"/>
    <w:rsid w:val="0026698C"/>
    <w:rsid w:val="00274E1A"/>
    <w:rsid w:val="00275E1D"/>
    <w:rsid w:val="00275E88"/>
    <w:rsid w:val="002770F4"/>
    <w:rsid w:val="00277420"/>
    <w:rsid w:val="00277E9D"/>
    <w:rsid w:val="002804A9"/>
    <w:rsid w:val="00281609"/>
    <w:rsid w:val="00282213"/>
    <w:rsid w:val="00283ECB"/>
    <w:rsid w:val="002863A3"/>
    <w:rsid w:val="00287850"/>
    <w:rsid w:val="00287BC6"/>
    <w:rsid w:val="00290D7F"/>
    <w:rsid w:val="00290F4F"/>
    <w:rsid w:val="0029193E"/>
    <w:rsid w:val="00292870"/>
    <w:rsid w:val="0029299D"/>
    <w:rsid w:val="00294E20"/>
    <w:rsid w:val="00297444"/>
    <w:rsid w:val="00297FB4"/>
    <w:rsid w:val="002A01D0"/>
    <w:rsid w:val="002A1684"/>
    <w:rsid w:val="002A2935"/>
    <w:rsid w:val="002A2D8B"/>
    <w:rsid w:val="002A3D08"/>
    <w:rsid w:val="002A4C60"/>
    <w:rsid w:val="002A63E4"/>
    <w:rsid w:val="002A6FE9"/>
    <w:rsid w:val="002B1B3B"/>
    <w:rsid w:val="002B1D62"/>
    <w:rsid w:val="002B2B06"/>
    <w:rsid w:val="002B2D98"/>
    <w:rsid w:val="002B3815"/>
    <w:rsid w:val="002B419D"/>
    <w:rsid w:val="002B429C"/>
    <w:rsid w:val="002B4EF6"/>
    <w:rsid w:val="002B594C"/>
    <w:rsid w:val="002B6292"/>
    <w:rsid w:val="002B6CEF"/>
    <w:rsid w:val="002B7BC4"/>
    <w:rsid w:val="002B7BFF"/>
    <w:rsid w:val="002C3EB2"/>
    <w:rsid w:val="002C3F4C"/>
    <w:rsid w:val="002C5300"/>
    <w:rsid w:val="002C77FF"/>
    <w:rsid w:val="002D06F5"/>
    <w:rsid w:val="002D1BF6"/>
    <w:rsid w:val="002D25CF"/>
    <w:rsid w:val="002D2C39"/>
    <w:rsid w:val="002D36ED"/>
    <w:rsid w:val="002D402C"/>
    <w:rsid w:val="002D44AF"/>
    <w:rsid w:val="002D483F"/>
    <w:rsid w:val="002D59A0"/>
    <w:rsid w:val="002D69AB"/>
    <w:rsid w:val="002E0151"/>
    <w:rsid w:val="002E08D7"/>
    <w:rsid w:val="002E42E8"/>
    <w:rsid w:val="002E4368"/>
    <w:rsid w:val="002E5799"/>
    <w:rsid w:val="002E5EFC"/>
    <w:rsid w:val="002E6BC6"/>
    <w:rsid w:val="002E7DE5"/>
    <w:rsid w:val="002F01C0"/>
    <w:rsid w:val="002F030F"/>
    <w:rsid w:val="002F1A50"/>
    <w:rsid w:val="002F1CC0"/>
    <w:rsid w:val="002F1F87"/>
    <w:rsid w:val="002F2B29"/>
    <w:rsid w:val="002F300C"/>
    <w:rsid w:val="002F3BD7"/>
    <w:rsid w:val="002F3F42"/>
    <w:rsid w:val="002F4093"/>
    <w:rsid w:val="002F40CC"/>
    <w:rsid w:val="002F428E"/>
    <w:rsid w:val="002F63F6"/>
    <w:rsid w:val="002F7D50"/>
    <w:rsid w:val="00300D2E"/>
    <w:rsid w:val="00301D28"/>
    <w:rsid w:val="00302C96"/>
    <w:rsid w:val="003052DA"/>
    <w:rsid w:val="003068AB"/>
    <w:rsid w:val="003071FF"/>
    <w:rsid w:val="00310865"/>
    <w:rsid w:val="00310B96"/>
    <w:rsid w:val="00312C8F"/>
    <w:rsid w:val="00313089"/>
    <w:rsid w:val="003140CB"/>
    <w:rsid w:val="00314251"/>
    <w:rsid w:val="0031500B"/>
    <w:rsid w:val="003168BC"/>
    <w:rsid w:val="00317783"/>
    <w:rsid w:val="003210CC"/>
    <w:rsid w:val="00321434"/>
    <w:rsid w:val="0032165D"/>
    <w:rsid w:val="003230B0"/>
    <w:rsid w:val="00323842"/>
    <w:rsid w:val="00323F73"/>
    <w:rsid w:val="00325911"/>
    <w:rsid w:val="00325AD5"/>
    <w:rsid w:val="00326B16"/>
    <w:rsid w:val="00327071"/>
    <w:rsid w:val="0033088D"/>
    <w:rsid w:val="00330AB0"/>
    <w:rsid w:val="00331B14"/>
    <w:rsid w:val="00331DCD"/>
    <w:rsid w:val="00331F8D"/>
    <w:rsid w:val="00331F9B"/>
    <w:rsid w:val="00333D0A"/>
    <w:rsid w:val="00334800"/>
    <w:rsid w:val="003366B3"/>
    <w:rsid w:val="00336D45"/>
    <w:rsid w:val="003379C2"/>
    <w:rsid w:val="00337E39"/>
    <w:rsid w:val="00340510"/>
    <w:rsid w:val="003411C2"/>
    <w:rsid w:val="00341A86"/>
    <w:rsid w:val="00342018"/>
    <w:rsid w:val="00342AAB"/>
    <w:rsid w:val="00343440"/>
    <w:rsid w:val="003464EE"/>
    <w:rsid w:val="00346EF9"/>
    <w:rsid w:val="00347756"/>
    <w:rsid w:val="003508C7"/>
    <w:rsid w:val="00350C71"/>
    <w:rsid w:val="00350E37"/>
    <w:rsid w:val="003540D1"/>
    <w:rsid w:val="00354EBB"/>
    <w:rsid w:val="00355BF1"/>
    <w:rsid w:val="00356531"/>
    <w:rsid w:val="003569A0"/>
    <w:rsid w:val="003573FE"/>
    <w:rsid w:val="003579DB"/>
    <w:rsid w:val="00357DDA"/>
    <w:rsid w:val="00361E29"/>
    <w:rsid w:val="003628F4"/>
    <w:rsid w:val="00362BD0"/>
    <w:rsid w:val="0036363F"/>
    <w:rsid w:val="00364521"/>
    <w:rsid w:val="0036466B"/>
    <w:rsid w:val="00364CFD"/>
    <w:rsid w:val="00364D8E"/>
    <w:rsid w:val="00365130"/>
    <w:rsid w:val="00365335"/>
    <w:rsid w:val="00366EDD"/>
    <w:rsid w:val="00367724"/>
    <w:rsid w:val="00367AC1"/>
    <w:rsid w:val="00367D08"/>
    <w:rsid w:val="0037097E"/>
    <w:rsid w:val="00370A22"/>
    <w:rsid w:val="00371DCC"/>
    <w:rsid w:val="00373D27"/>
    <w:rsid w:val="00374665"/>
    <w:rsid w:val="00374C38"/>
    <w:rsid w:val="00377B02"/>
    <w:rsid w:val="00381E61"/>
    <w:rsid w:val="00382F79"/>
    <w:rsid w:val="00384502"/>
    <w:rsid w:val="003848DB"/>
    <w:rsid w:val="003879EA"/>
    <w:rsid w:val="00390666"/>
    <w:rsid w:val="0039066E"/>
    <w:rsid w:val="00390935"/>
    <w:rsid w:val="003965BC"/>
    <w:rsid w:val="003969DE"/>
    <w:rsid w:val="00396D99"/>
    <w:rsid w:val="003978CE"/>
    <w:rsid w:val="003A09A8"/>
    <w:rsid w:val="003A20DF"/>
    <w:rsid w:val="003A32BD"/>
    <w:rsid w:val="003A46D8"/>
    <w:rsid w:val="003A5015"/>
    <w:rsid w:val="003A59AC"/>
    <w:rsid w:val="003A5B89"/>
    <w:rsid w:val="003A5C90"/>
    <w:rsid w:val="003A5FA4"/>
    <w:rsid w:val="003A6535"/>
    <w:rsid w:val="003A7FDA"/>
    <w:rsid w:val="003B037E"/>
    <w:rsid w:val="003B1405"/>
    <w:rsid w:val="003B1426"/>
    <w:rsid w:val="003B1CD7"/>
    <w:rsid w:val="003B25A7"/>
    <w:rsid w:val="003B360D"/>
    <w:rsid w:val="003B42CA"/>
    <w:rsid w:val="003B5123"/>
    <w:rsid w:val="003B63FF"/>
    <w:rsid w:val="003C1BD4"/>
    <w:rsid w:val="003C245B"/>
    <w:rsid w:val="003C2562"/>
    <w:rsid w:val="003C2DC1"/>
    <w:rsid w:val="003C3166"/>
    <w:rsid w:val="003C4DF7"/>
    <w:rsid w:val="003C5688"/>
    <w:rsid w:val="003C5797"/>
    <w:rsid w:val="003C6806"/>
    <w:rsid w:val="003C7C79"/>
    <w:rsid w:val="003D0233"/>
    <w:rsid w:val="003D187B"/>
    <w:rsid w:val="003D1EED"/>
    <w:rsid w:val="003D1F33"/>
    <w:rsid w:val="003D3659"/>
    <w:rsid w:val="003D40E4"/>
    <w:rsid w:val="003D4535"/>
    <w:rsid w:val="003D5DA3"/>
    <w:rsid w:val="003D7032"/>
    <w:rsid w:val="003D716A"/>
    <w:rsid w:val="003D763C"/>
    <w:rsid w:val="003E040F"/>
    <w:rsid w:val="003E05F6"/>
    <w:rsid w:val="003E1E73"/>
    <w:rsid w:val="003E241D"/>
    <w:rsid w:val="003E2DB0"/>
    <w:rsid w:val="003E3434"/>
    <w:rsid w:val="003E39EA"/>
    <w:rsid w:val="003E46A8"/>
    <w:rsid w:val="003E4FFB"/>
    <w:rsid w:val="003E5EAB"/>
    <w:rsid w:val="003E5F4C"/>
    <w:rsid w:val="003E5F52"/>
    <w:rsid w:val="003E6A58"/>
    <w:rsid w:val="003E6AB6"/>
    <w:rsid w:val="003F04F5"/>
    <w:rsid w:val="003F11E8"/>
    <w:rsid w:val="003F1503"/>
    <w:rsid w:val="003F1B8C"/>
    <w:rsid w:val="003F2A81"/>
    <w:rsid w:val="003F2EC2"/>
    <w:rsid w:val="003F3F83"/>
    <w:rsid w:val="003F41C8"/>
    <w:rsid w:val="003F61EF"/>
    <w:rsid w:val="003F6410"/>
    <w:rsid w:val="003F6700"/>
    <w:rsid w:val="00400AC4"/>
    <w:rsid w:val="00401562"/>
    <w:rsid w:val="004027A0"/>
    <w:rsid w:val="00404250"/>
    <w:rsid w:val="00404575"/>
    <w:rsid w:val="004048A8"/>
    <w:rsid w:val="00405657"/>
    <w:rsid w:val="00405787"/>
    <w:rsid w:val="00405FD9"/>
    <w:rsid w:val="004067EE"/>
    <w:rsid w:val="00406E27"/>
    <w:rsid w:val="00407387"/>
    <w:rsid w:val="00410598"/>
    <w:rsid w:val="00413D74"/>
    <w:rsid w:val="00413E80"/>
    <w:rsid w:val="0041441E"/>
    <w:rsid w:val="004145EC"/>
    <w:rsid w:val="00415DFC"/>
    <w:rsid w:val="004167EB"/>
    <w:rsid w:val="0041688B"/>
    <w:rsid w:val="0042109B"/>
    <w:rsid w:val="00421F3E"/>
    <w:rsid w:val="00422A70"/>
    <w:rsid w:val="00423C66"/>
    <w:rsid w:val="00424ED4"/>
    <w:rsid w:val="00427DBF"/>
    <w:rsid w:val="004360DF"/>
    <w:rsid w:val="00436340"/>
    <w:rsid w:val="00436526"/>
    <w:rsid w:val="00442F6C"/>
    <w:rsid w:val="004439C6"/>
    <w:rsid w:val="00444225"/>
    <w:rsid w:val="00445D09"/>
    <w:rsid w:val="00445D1B"/>
    <w:rsid w:val="004502DC"/>
    <w:rsid w:val="004502EA"/>
    <w:rsid w:val="00451EAB"/>
    <w:rsid w:val="00452370"/>
    <w:rsid w:val="0045288E"/>
    <w:rsid w:val="00452AF3"/>
    <w:rsid w:val="004539A7"/>
    <w:rsid w:val="00453BA4"/>
    <w:rsid w:val="00454F89"/>
    <w:rsid w:val="00455F80"/>
    <w:rsid w:val="0045641A"/>
    <w:rsid w:val="00456BEA"/>
    <w:rsid w:val="00456E62"/>
    <w:rsid w:val="00457C47"/>
    <w:rsid w:val="0046047D"/>
    <w:rsid w:val="00462256"/>
    <w:rsid w:val="004649C3"/>
    <w:rsid w:val="00464B6C"/>
    <w:rsid w:val="004652DB"/>
    <w:rsid w:val="004707C7"/>
    <w:rsid w:val="004714C0"/>
    <w:rsid w:val="004714DD"/>
    <w:rsid w:val="00472056"/>
    <w:rsid w:val="00473182"/>
    <w:rsid w:val="00474A93"/>
    <w:rsid w:val="00475406"/>
    <w:rsid w:val="00476B2F"/>
    <w:rsid w:val="00476EF3"/>
    <w:rsid w:val="00476FC9"/>
    <w:rsid w:val="00477993"/>
    <w:rsid w:val="0048125D"/>
    <w:rsid w:val="00481B8C"/>
    <w:rsid w:val="004825DC"/>
    <w:rsid w:val="00482CB5"/>
    <w:rsid w:val="00482D25"/>
    <w:rsid w:val="0048451B"/>
    <w:rsid w:val="00484D69"/>
    <w:rsid w:val="00485876"/>
    <w:rsid w:val="00486C15"/>
    <w:rsid w:val="00486EF0"/>
    <w:rsid w:val="00487CBA"/>
    <w:rsid w:val="00491966"/>
    <w:rsid w:val="0049235C"/>
    <w:rsid w:val="00492FA8"/>
    <w:rsid w:val="00494125"/>
    <w:rsid w:val="004944F1"/>
    <w:rsid w:val="004948C8"/>
    <w:rsid w:val="00494954"/>
    <w:rsid w:val="00494C54"/>
    <w:rsid w:val="00496C45"/>
    <w:rsid w:val="00496D4E"/>
    <w:rsid w:val="004970DB"/>
    <w:rsid w:val="00497D93"/>
    <w:rsid w:val="004A07B6"/>
    <w:rsid w:val="004A146B"/>
    <w:rsid w:val="004A17C7"/>
    <w:rsid w:val="004A215D"/>
    <w:rsid w:val="004A2579"/>
    <w:rsid w:val="004A5322"/>
    <w:rsid w:val="004A6A03"/>
    <w:rsid w:val="004B1ECD"/>
    <w:rsid w:val="004B253D"/>
    <w:rsid w:val="004B26E9"/>
    <w:rsid w:val="004B327D"/>
    <w:rsid w:val="004B34BE"/>
    <w:rsid w:val="004B3C4D"/>
    <w:rsid w:val="004B4EF0"/>
    <w:rsid w:val="004B5C7C"/>
    <w:rsid w:val="004B5FDC"/>
    <w:rsid w:val="004B65B3"/>
    <w:rsid w:val="004B6C95"/>
    <w:rsid w:val="004B7F7A"/>
    <w:rsid w:val="004C0650"/>
    <w:rsid w:val="004C0F9C"/>
    <w:rsid w:val="004C151B"/>
    <w:rsid w:val="004C1D4B"/>
    <w:rsid w:val="004C3E90"/>
    <w:rsid w:val="004C4D28"/>
    <w:rsid w:val="004C58A6"/>
    <w:rsid w:val="004C6314"/>
    <w:rsid w:val="004C68B3"/>
    <w:rsid w:val="004D0321"/>
    <w:rsid w:val="004D065A"/>
    <w:rsid w:val="004D1531"/>
    <w:rsid w:val="004D1BEE"/>
    <w:rsid w:val="004D2DDC"/>
    <w:rsid w:val="004D43D5"/>
    <w:rsid w:val="004D578D"/>
    <w:rsid w:val="004D658B"/>
    <w:rsid w:val="004D69A7"/>
    <w:rsid w:val="004E13F4"/>
    <w:rsid w:val="004E15BB"/>
    <w:rsid w:val="004E23DE"/>
    <w:rsid w:val="004E2B68"/>
    <w:rsid w:val="004E34F7"/>
    <w:rsid w:val="004E4003"/>
    <w:rsid w:val="004E4131"/>
    <w:rsid w:val="004E4AF8"/>
    <w:rsid w:val="004E500C"/>
    <w:rsid w:val="004E5190"/>
    <w:rsid w:val="004E72E8"/>
    <w:rsid w:val="004E7758"/>
    <w:rsid w:val="004F03DF"/>
    <w:rsid w:val="004F0B5D"/>
    <w:rsid w:val="004F402C"/>
    <w:rsid w:val="004F59A8"/>
    <w:rsid w:val="004F5A72"/>
    <w:rsid w:val="004F6E91"/>
    <w:rsid w:val="004F74EA"/>
    <w:rsid w:val="0050032F"/>
    <w:rsid w:val="005005DE"/>
    <w:rsid w:val="00501517"/>
    <w:rsid w:val="0050169B"/>
    <w:rsid w:val="005027EA"/>
    <w:rsid w:val="00502EF2"/>
    <w:rsid w:val="00503690"/>
    <w:rsid w:val="00503737"/>
    <w:rsid w:val="00503C68"/>
    <w:rsid w:val="00504C1D"/>
    <w:rsid w:val="00505BFA"/>
    <w:rsid w:val="00506586"/>
    <w:rsid w:val="005111CD"/>
    <w:rsid w:val="00512307"/>
    <w:rsid w:val="00512D4B"/>
    <w:rsid w:val="00513111"/>
    <w:rsid w:val="00513BF6"/>
    <w:rsid w:val="00513C96"/>
    <w:rsid w:val="00513E1C"/>
    <w:rsid w:val="0051532E"/>
    <w:rsid w:val="00520147"/>
    <w:rsid w:val="005203DE"/>
    <w:rsid w:val="00520FA3"/>
    <w:rsid w:val="0052180F"/>
    <w:rsid w:val="00521E1A"/>
    <w:rsid w:val="00522B2B"/>
    <w:rsid w:val="00523712"/>
    <w:rsid w:val="00523A04"/>
    <w:rsid w:val="00524000"/>
    <w:rsid w:val="0052455F"/>
    <w:rsid w:val="00525243"/>
    <w:rsid w:val="005259DC"/>
    <w:rsid w:val="005265BC"/>
    <w:rsid w:val="00526A3E"/>
    <w:rsid w:val="0052731E"/>
    <w:rsid w:val="00530A13"/>
    <w:rsid w:val="00530F0C"/>
    <w:rsid w:val="00531216"/>
    <w:rsid w:val="0053520D"/>
    <w:rsid w:val="00536063"/>
    <w:rsid w:val="00536AB5"/>
    <w:rsid w:val="005400D0"/>
    <w:rsid w:val="005406D9"/>
    <w:rsid w:val="005412AC"/>
    <w:rsid w:val="005436F9"/>
    <w:rsid w:val="00547134"/>
    <w:rsid w:val="00547A1C"/>
    <w:rsid w:val="00551B47"/>
    <w:rsid w:val="00551E65"/>
    <w:rsid w:val="0055300A"/>
    <w:rsid w:val="005534EE"/>
    <w:rsid w:val="0055388B"/>
    <w:rsid w:val="00553AE6"/>
    <w:rsid w:val="00553BF8"/>
    <w:rsid w:val="00554E86"/>
    <w:rsid w:val="00556011"/>
    <w:rsid w:val="00556974"/>
    <w:rsid w:val="00556A55"/>
    <w:rsid w:val="00556CF2"/>
    <w:rsid w:val="005570FE"/>
    <w:rsid w:val="00561966"/>
    <w:rsid w:val="00563111"/>
    <w:rsid w:val="0056452C"/>
    <w:rsid w:val="00564539"/>
    <w:rsid w:val="00564E01"/>
    <w:rsid w:val="00564E6F"/>
    <w:rsid w:val="00565333"/>
    <w:rsid w:val="00571E87"/>
    <w:rsid w:val="005723CF"/>
    <w:rsid w:val="005724AC"/>
    <w:rsid w:val="00573269"/>
    <w:rsid w:val="005758E4"/>
    <w:rsid w:val="00575BB0"/>
    <w:rsid w:val="00577349"/>
    <w:rsid w:val="00577842"/>
    <w:rsid w:val="00577947"/>
    <w:rsid w:val="00577A8F"/>
    <w:rsid w:val="00577CC7"/>
    <w:rsid w:val="00580522"/>
    <w:rsid w:val="005806AA"/>
    <w:rsid w:val="00580EF2"/>
    <w:rsid w:val="005834BA"/>
    <w:rsid w:val="00586643"/>
    <w:rsid w:val="0058668B"/>
    <w:rsid w:val="00586BDE"/>
    <w:rsid w:val="00592273"/>
    <w:rsid w:val="00593026"/>
    <w:rsid w:val="005934C4"/>
    <w:rsid w:val="005936E2"/>
    <w:rsid w:val="005937DC"/>
    <w:rsid w:val="00593800"/>
    <w:rsid w:val="0059450C"/>
    <w:rsid w:val="00595B59"/>
    <w:rsid w:val="0059650A"/>
    <w:rsid w:val="005A023B"/>
    <w:rsid w:val="005A17B1"/>
    <w:rsid w:val="005A2AED"/>
    <w:rsid w:val="005A40A6"/>
    <w:rsid w:val="005A535B"/>
    <w:rsid w:val="005A551D"/>
    <w:rsid w:val="005A6683"/>
    <w:rsid w:val="005B193D"/>
    <w:rsid w:val="005B1F15"/>
    <w:rsid w:val="005B3F53"/>
    <w:rsid w:val="005B4416"/>
    <w:rsid w:val="005B4EE5"/>
    <w:rsid w:val="005B5C1C"/>
    <w:rsid w:val="005B6EAB"/>
    <w:rsid w:val="005B7BAE"/>
    <w:rsid w:val="005C019D"/>
    <w:rsid w:val="005C079A"/>
    <w:rsid w:val="005C335A"/>
    <w:rsid w:val="005C453E"/>
    <w:rsid w:val="005C4CA3"/>
    <w:rsid w:val="005C4E15"/>
    <w:rsid w:val="005C4F05"/>
    <w:rsid w:val="005C6F72"/>
    <w:rsid w:val="005C7375"/>
    <w:rsid w:val="005C74BE"/>
    <w:rsid w:val="005C7CB5"/>
    <w:rsid w:val="005C7EF7"/>
    <w:rsid w:val="005D2673"/>
    <w:rsid w:val="005D303F"/>
    <w:rsid w:val="005D3059"/>
    <w:rsid w:val="005D3928"/>
    <w:rsid w:val="005D432F"/>
    <w:rsid w:val="005D47F0"/>
    <w:rsid w:val="005D4BB3"/>
    <w:rsid w:val="005D4C01"/>
    <w:rsid w:val="005D5EEE"/>
    <w:rsid w:val="005D7764"/>
    <w:rsid w:val="005E0178"/>
    <w:rsid w:val="005E0DCD"/>
    <w:rsid w:val="005E4724"/>
    <w:rsid w:val="005E4C78"/>
    <w:rsid w:val="005E5985"/>
    <w:rsid w:val="005E5BB5"/>
    <w:rsid w:val="005E7768"/>
    <w:rsid w:val="005E7CB6"/>
    <w:rsid w:val="005E7E39"/>
    <w:rsid w:val="005F0E0E"/>
    <w:rsid w:val="005F1AA7"/>
    <w:rsid w:val="005F2116"/>
    <w:rsid w:val="005F48A7"/>
    <w:rsid w:val="005F55A3"/>
    <w:rsid w:val="005F55F8"/>
    <w:rsid w:val="005F57B4"/>
    <w:rsid w:val="005F5F18"/>
    <w:rsid w:val="005F6D50"/>
    <w:rsid w:val="006002C5"/>
    <w:rsid w:val="006003DF"/>
    <w:rsid w:val="00601791"/>
    <w:rsid w:val="00601BCD"/>
    <w:rsid w:val="006033BC"/>
    <w:rsid w:val="0060469B"/>
    <w:rsid w:val="00604BED"/>
    <w:rsid w:val="006075CD"/>
    <w:rsid w:val="00607FC1"/>
    <w:rsid w:val="0061035E"/>
    <w:rsid w:val="00610D75"/>
    <w:rsid w:val="006110AF"/>
    <w:rsid w:val="006113D3"/>
    <w:rsid w:val="0061230B"/>
    <w:rsid w:val="00612554"/>
    <w:rsid w:val="006144D6"/>
    <w:rsid w:val="00614561"/>
    <w:rsid w:val="00617472"/>
    <w:rsid w:val="00617873"/>
    <w:rsid w:val="00621321"/>
    <w:rsid w:val="00622066"/>
    <w:rsid w:val="006226BC"/>
    <w:rsid w:val="00624011"/>
    <w:rsid w:val="006258C4"/>
    <w:rsid w:val="0063019F"/>
    <w:rsid w:val="00630F44"/>
    <w:rsid w:val="0063179F"/>
    <w:rsid w:val="006320EF"/>
    <w:rsid w:val="00633B49"/>
    <w:rsid w:val="00634377"/>
    <w:rsid w:val="00634586"/>
    <w:rsid w:val="006351F9"/>
    <w:rsid w:val="00635CF3"/>
    <w:rsid w:val="00636077"/>
    <w:rsid w:val="0063696E"/>
    <w:rsid w:val="00636BCC"/>
    <w:rsid w:val="006379CF"/>
    <w:rsid w:val="00640116"/>
    <w:rsid w:val="006428A0"/>
    <w:rsid w:val="00643070"/>
    <w:rsid w:val="00643D9A"/>
    <w:rsid w:val="0064474D"/>
    <w:rsid w:val="00644ADB"/>
    <w:rsid w:val="00644DBB"/>
    <w:rsid w:val="00645845"/>
    <w:rsid w:val="00646B33"/>
    <w:rsid w:val="00646C17"/>
    <w:rsid w:val="00647085"/>
    <w:rsid w:val="00647F5D"/>
    <w:rsid w:val="006517D0"/>
    <w:rsid w:val="00651807"/>
    <w:rsid w:val="00651DF0"/>
    <w:rsid w:val="006524ED"/>
    <w:rsid w:val="006525CF"/>
    <w:rsid w:val="00652C5D"/>
    <w:rsid w:val="0065310A"/>
    <w:rsid w:val="00653268"/>
    <w:rsid w:val="00653821"/>
    <w:rsid w:val="00653B0E"/>
    <w:rsid w:val="00654F94"/>
    <w:rsid w:val="006557C0"/>
    <w:rsid w:val="0065668D"/>
    <w:rsid w:val="00656D64"/>
    <w:rsid w:val="0065702D"/>
    <w:rsid w:val="00657084"/>
    <w:rsid w:val="00662509"/>
    <w:rsid w:val="00662682"/>
    <w:rsid w:val="0066275E"/>
    <w:rsid w:val="00662AA0"/>
    <w:rsid w:val="00663C2D"/>
    <w:rsid w:val="00664201"/>
    <w:rsid w:val="00665A62"/>
    <w:rsid w:val="00665C04"/>
    <w:rsid w:val="00666664"/>
    <w:rsid w:val="00666E89"/>
    <w:rsid w:val="0066734B"/>
    <w:rsid w:val="00670166"/>
    <w:rsid w:val="00670B59"/>
    <w:rsid w:val="00671BEF"/>
    <w:rsid w:val="00671FB7"/>
    <w:rsid w:val="00674096"/>
    <w:rsid w:val="006748C8"/>
    <w:rsid w:val="00674C3D"/>
    <w:rsid w:val="00675AB9"/>
    <w:rsid w:val="00676F9F"/>
    <w:rsid w:val="00677084"/>
    <w:rsid w:val="0068259C"/>
    <w:rsid w:val="0068272F"/>
    <w:rsid w:val="00683EB8"/>
    <w:rsid w:val="00684722"/>
    <w:rsid w:val="0068496A"/>
    <w:rsid w:val="00684B13"/>
    <w:rsid w:val="0068602C"/>
    <w:rsid w:val="0068666D"/>
    <w:rsid w:val="006901BF"/>
    <w:rsid w:val="00690EB8"/>
    <w:rsid w:val="00692002"/>
    <w:rsid w:val="00692087"/>
    <w:rsid w:val="00693FFE"/>
    <w:rsid w:val="00695826"/>
    <w:rsid w:val="006A1D99"/>
    <w:rsid w:val="006A2A3E"/>
    <w:rsid w:val="006A5912"/>
    <w:rsid w:val="006A5938"/>
    <w:rsid w:val="006A7AE9"/>
    <w:rsid w:val="006B06BA"/>
    <w:rsid w:val="006B09A6"/>
    <w:rsid w:val="006B2F94"/>
    <w:rsid w:val="006B3667"/>
    <w:rsid w:val="006B4703"/>
    <w:rsid w:val="006B562D"/>
    <w:rsid w:val="006B5990"/>
    <w:rsid w:val="006B721C"/>
    <w:rsid w:val="006B737D"/>
    <w:rsid w:val="006C08AD"/>
    <w:rsid w:val="006C1A9C"/>
    <w:rsid w:val="006C3B27"/>
    <w:rsid w:val="006C3D51"/>
    <w:rsid w:val="006C3DE7"/>
    <w:rsid w:val="006C3E68"/>
    <w:rsid w:val="006C4883"/>
    <w:rsid w:val="006C53DC"/>
    <w:rsid w:val="006C5488"/>
    <w:rsid w:val="006C5991"/>
    <w:rsid w:val="006C617C"/>
    <w:rsid w:val="006C7CF2"/>
    <w:rsid w:val="006D045A"/>
    <w:rsid w:val="006D10DE"/>
    <w:rsid w:val="006D112A"/>
    <w:rsid w:val="006D1231"/>
    <w:rsid w:val="006D1817"/>
    <w:rsid w:val="006D24CA"/>
    <w:rsid w:val="006D2C0C"/>
    <w:rsid w:val="006D39DE"/>
    <w:rsid w:val="006D653C"/>
    <w:rsid w:val="006D69C6"/>
    <w:rsid w:val="006D6D17"/>
    <w:rsid w:val="006E0979"/>
    <w:rsid w:val="006E30A3"/>
    <w:rsid w:val="006E3251"/>
    <w:rsid w:val="006E4526"/>
    <w:rsid w:val="006E50C9"/>
    <w:rsid w:val="006E6BF4"/>
    <w:rsid w:val="006E7B14"/>
    <w:rsid w:val="006F2CE0"/>
    <w:rsid w:val="006F54EB"/>
    <w:rsid w:val="006F56AE"/>
    <w:rsid w:val="006F6668"/>
    <w:rsid w:val="00700186"/>
    <w:rsid w:val="00702D49"/>
    <w:rsid w:val="007033C1"/>
    <w:rsid w:val="007041D4"/>
    <w:rsid w:val="00704A21"/>
    <w:rsid w:val="00704E63"/>
    <w:rsid w:val="0070646B"/>
    <w:rsid w:val="00710FE8"/>
    <w:rsid w:val="00711097"/>
    <w:rsid w:val="0071157A"/>
    <w:rsid w:val="00712555"/>
    <w:rsid w:val="00712AC2"/>
    <w:rsid w:val="00713B22"/>
    <w:rsid w:val="00715AFE"/>
    <w:rsid w:val="00720176"/>
    <w:rsid w:val="007215FE"/>
    <w:rsid w:val="00722229"/>
    <w:rsid w:val="00722727"/>
    <w:rsid w:val="00723177"/>
    <w:rsid w:val="00725F80"/>
    <w:rsid w:val="007279AC"/>
    <w:rsid w:val="00727C1E"/>
    <w:rsid w:val="007314A7"/>
    <w:rsid w:val="007329B0"/>
    <w:rsid w:val="0073302B"/>
    <w:rsid w:val="007338C3"/>
    <w:rsid w:val="007339B0"/>
    <w:rsid w:val="0073431D"/>
    <w:rsid w:val="00735E52"/>
    <w:rsid w:val="0073609F"/>
    <w:rsid w:val="00736380"/>
    <w:rsid w:val="00737559"/>
    <w:rsid w:val="0074015A"/>
    <w:rsid w:val="00740926"/>
    <w:rsid w:val="00740E35"/>
    <w:rsid w:val="00740ECC"/>
    <w:rsid w:val="00741187"/>
    <w:rsid w:val="00741F65"/>
    <w:rsid w:val="007428EA"/>
    <w:rsid w:val="00743747"/>
    <w:rsid w:val="00744542"/>
    <w:rsid w:val="00744707"/>
    <w:rsid w:val="00744EEC"/>
    <w:rsid w:val="00744F5A"/>
    <w:rsid w:val="0074577E"/>
    <w:rsid w:val="00750F62"/>
    <w:rsid w:val="00751D28"/>
    <w:rsid w:val="00753075"/>
    <w:rsid w:val="007531CF"/>
    <w:rsid w:val="00754649"/>
    <w:rsid w:val="00755538"/>
    <w:rsid w:val="00755A47"/>
    <w:rsid w:val="00755EDF"/>
    <w:rsid w:val="007602AE"/>
    <w:rsid w:val="00762643"/>
    <w:rsid w:val="00763228"/>
    <w:rsid w:val="00763BFB"/>
    <w:rsid w:val="007644DE"/>
    <w:rsid w:val="007652ED"/>
    <w:rsid w:val="0076592F"/>
    <w:rsid w:val="00766CCD"/>
    <w:rsid w:val="00767D60"/>
    <w:rsid w:val="00770342"/>
    <w:rsid w:val="00771730"/>
    <w:rsid w:val="0077340D"/>
    <w:rsid w:val="00773C0C"/>
    <w:rsid w:val="00773C45"/>
    <w:rsid w:val="00774085"/>
    <w:rsid w:val="00775B54"/>
    <w:rsid w:val="00775E94"/>
    <w:rsid w:val="007771C1"/>
    <w:rsid w:val="007778A6"/>
    <w:rsid w:val="00777A9B"/>
    <w:rsid w:val="00777BBC"/>
    <w:rsid w:val="00777DAE"/>
    <w:rsid w:val="00777E6C"/>
    <w:rsid w:val="00780B6E"/>
    <w:rsid w:val="0078108A"/>
    <w:rsid w:val="00781B2C"/>
    <w:rsid w:val="007826AB"/>
    <w:rsid w:val="00784117"/>
    <w:rsid w:val="00785C70"/>
    <w:rsid w:val="0078602A"/>
    <w:rsid w:val="007860F9"/>
    <w:rsid w:val="00786E66"/>
    <w:rsid w:val="00791181"/>
    <w:rsid w:val="00791352"/>
    <w:rsid w:val="00791693"/>
    <w:rsid w:val="00792949"/>
    <w:rsid w:val="00796B70"/>
    <w:rsid w:val="00796EF7"/>
    <w:rsid w:val="007A0DA1"/>
    <w:rsid w:val="007A488E"/>
    <w:rsid w:val="007A723E"/>
    <w:rsid w:val="007B0E4F"/>
    <w:rsid w:val="007B0F55"/>
    <w:rsid w:val="007B19E9"/>
    <w:rsid w:val="007B1F25"/>
    <w:rsid w:val="007B2CD3"/>
    <w:rsid w:val="007B2D72"/>
    <w:rsid w:val="007B2E9F"/>
    <w:rsid w:val="007B375B"/>
    <w:rsid w:val="007B40A9"/>
    <w:rsid w:val="007B54D9"/>
    <w:rsid w:val="007B55E9"/>
    <w:rsid w:val="007B68B1"/>
    <w:rsid w:val="007B6B88"/>
    <w:rsid w:val="007C06B4"/>
    <w:rsid w:val="007C136B"/>
    <w:rsid w:val="007C3DFD"/>
    <w:rsid w:val="007C4780"/>
    <w:rsid w:val="007C5D63"/>
    <w:rsid w:val="007C6033"/>
    <w:rsid w:val="007C610E"/>
    <w:rsid w:val="007C6CC8"/>
    <w:rsid w:val="007C7639"/>
    <w:rsid w:val="007C7CFA"/>
    <w:rsid w:val="007D02A3"/>
    <w:rsid w:val="007D0F9C"/>
    <w:rsid w:val="007D108E"/>
    <w:rsid w:val="007D12E6"/>
    <w:rsid w:val="007D1EE8"/>
    <w:rsid w:val="007D5710"/>
    <w:rsid w:val="007D5A92"/>
    <w:rsid w:val="007D7B79"/>
    <w:rsid w:val="007D7CB6"/>
    <w:rsid w:val="007E0CEA"/>
    <w:rsid w:val="007E106C"/>
    <w:rsid w:val="007E3046"/>
    <w:rsid w:val="007E4916"/>
    <w:rsid w:val="007E56A8"/>
    <w:rsid w:val="007E56B8"/>
    <w:rsid w:val="007E791F"/>
    <w:rsid w:val="007F0E1E"/>
    <w:rsid w:val="007F1890"/>
    <w:rsid w:val="007F28B6"/>
    <w:rsid w:val="007F4C00"/>
    <w:rsid w:val="007F5E10"/>
    <w:rsid w:val="007F62EA"/>
    <w:rsid w:val="007F798B"/>
    <w:rsid w:val="007F7C99"/>
    <w:rsid w:val="00800E28"/>
    <w:rsid w:val="0080168B"/>
    <w:rsid w:val="0080184F"/>
    <w:rsid w:val="00801F03"/>
    <w:rsid w:val="0080273D"/>
    <w:rsid w:val="00803723"/>
    <w:rsid w:val="008041B2"/>
    <w:rsid w:val="008043B2"/>
    <w:rsid w:val="00804E54"/>
    <w:rsid w:val="008056C8"/>
    <w:rsid w:val="00806C5F"/>
    <w:rsid w:val="008071E7"/>
    <w:rsid w:val="00807D4E"/>
    <w:rsid w:val="00807E59"/>
    <w:rsid w:val="00811207"/>
    <w:rsid w:val="00811460"/>
    <w:rsid w:val="00811A4F"/>
    <w:rsid w:val="0081359C"/>
    <w:rsid w:val="0081454F"/>
    <w:rsid w:val="00814B2E"/>
    <w:rsid w:val="00814B66"/>
    <w:rsid w:val="0081529A"/>
    <w:rsid w:val="00816505"/>
    <w:rsid w:val="008202DC"/>
    <w:rsid w:val="00820C50"/>
    <w:rsid w:val="00820C8C"/>
    <w:rsid w:val="008215E2"/>
    <w:rsid w:val="0082236B"/>
    <w:rsid w:val="00822512"/>
    <w:rsid w:val="00823592"/>
    <w:rsid w:val="00823970"/>
    <w:rsid w:val="008244B5"/>
    <w:rsid w:val="0082474C"/>
    <w:rsid w:val="0082598F"/>
    <w:rsid w:val="00825ED2"/>
    <w:rsid w:val="008266AE"/>
    <w:rsid w:val="0082795C"/>
    <w:rsid w:val="00827ABC"/>
    <w:rsid w:val="00832374"/>
    <w:rsid w:val="008340F3"/>
    <w:rsid w:val="00834F68"/>
    <w:rsid w:val="008357E1"/>
    <w:rsid w:val="008358C3"/>
    <w:rsid w:val="00836673"/>
    <w:rsid w:val="00836A22"/>
    <w:rsid w:val="00836F63"/>
    <w:rsid w:val="008378BE"/>
    <w:rsid w:val="00840386"/>
    <w:rsid w:val="00840E88"/>
    <w:rsid w:val="00841569"/>
    <w:rsid w:val="008419F9"/>
    <w:rsid w:val="00841B85"/>
    <w:rsid w:val="00843061"/>
    <w:rsid w:val="00843B71"/>
    <w:rsid w:val="00843E19"/>
    <w:rsid w:val="00844059"/>
    <w:rsid w:val="00844166"/>
    <w:rsid w:val="008448CC"/>
    <w:rsid w:val="008458F7"/>
    <w:rsid w:val="0084594E"/>
    <w:rsid w:val="00847135"/>
    <w:rsid w:val="00847492"/>
    <w:rsid w:val="008479D9"/>
    <w:rsid w:val="00850BE7"/>
    <w:rsid w:val="00853968"/>
    <w:rsid w:val="008553A6"/>
    <w:rsid w:val="00855D7A"/>
    <w:rsid w:val="008561E2"/>
    <w:rsid w:val="00856F93"/>
    <w:rsid w:val="00856FB0"/>
    <w:rsid w:val="00857171"/>
    <w:rsid w:val="0085736A"/>
    <w:rsid w:val="00857B52"/>
    <w:rsid w:val="00860456"/>
    <w:rsid w:val="00860512"/>
    <w:rsid w:val="00860A90"/>
    <w:rsid w:val="00861D60"/>
    <w:rsid w:val="0086225D"/>
    <w:rsid w:val="00862B4D"/>
    <w:rsid w:val="00863A08"/>
    <w:rsid w:val="0086416E"/>
    <w:rsid w:val="00864E84"/>
    <w:rsid w:val="00865425"/>
    <w:rsid w:val="00865590"/>
    <w:rsid w:val="0086760C"/>
    <w:rsid w:val="00867DC9"/>
    <w:rsid w:val="00870761"/>
    <w:rsid w:val="00872F2F"/>
    <w:rsid w:val="00873416"/>
    <w:rsid w:val="0087462F"/>
    <w:rsid w:val="0087489E"/>
    <w:rsid w:val="00874A07"/>
    <w:rsid w:val="008773E3"/>
    <w:rsid w:val="0087757C"/>
    <w:rsid w:val="0088074C"/>
    <w:rsid w:val="00883C72"/>
    <w:rsid w:val="00885164"/>
    <w:rsid w:val="00885952"/>
    <w:rsid w:val="00886E3B"/>
    <w:rsid w:val="00887E30"/>
    <w:rsid w:val="00890EB9"/>
    <w:rsid w:val="00890FCC"/>
    <w:rsid w:val="00891209"/>
    <w:rsid w:val="0089194D"/>
    <w:rsid w:val="0089273F"/>
    <w:rsid w:val="00894A86"/>
    <w:rsid w:val="00894B51"/>
    <w:rsid w:val="00895A68"/>
    <w:rsid w:val="008970B7"/>
    <w:rsid w:val="008A0232"/>
    <w:rsid w:val="008A41A8"/>
    <w:rsid w:val="008A58DB"/>
    <w:rsid w:val="008A5D62"/>
    <w:rsid w:val="008A5E57"/>
    <w:rsid w:val="008A618D"/>
    <w:rsid w:val="008A6645"/>
    <w:rsid w:val="008A69F1"/>
    <w:rsid w:val="008B0F4D"/>
    <w:rsid w:val="008B233E"/>
    <w:rsid w:val="008B3666"/>
    <w:rsid w:val="008B382D"/>
    <w:rsid w:val="008B43B5"/>
    <w:rsid w:val="008B49B0"/>
    <w:rsid w:val="008C0413"/>
    <w:rsid w:val="008C163F"/>
    <w:rsid w:val="008C166B"/>
    <w:rsid w:val="008C1BED"/>
    <w:rsid w:val="008C2A5D"/>
    <w:rsid w:val="008C3442"/>
    <w:rsid w:val="008C3932"/>
    <w:rsid w:val="008C409A"/>
    <w:rsid w:val="008C60E9"/>
    <w:rsid w:val="008D0537"/>
    <w:rsid w:val="008D170D"/>
    <w:rsid w:val="008D3F4C"/>
    <w:rsid w:val="008D455D"/>
    <w:rsid w:val="008D61D2"/>
    <w:rsid w:val="008D6A48"/>
    <w:rsid w:val="008D6B82"/>
    <w:rsid w:val="008D6D8B"/>
    <w:rsid w:val="008D77BB"/>
    <w:rsid w:val="008E08F7"/>
    <w:rsid w:val="008E0C61"/>
    <w:rsid w:val="008E177D"/>
    <w:rsid w:val="008E1BCA"/>
    <w:rsid w:val="008E2E10"/>
    <w:rsid w:val="008E45FE"/>
    <w:rsid w:val="008E49F4"/>
    <w:rsid w:val="008E52CB"/>
    <w:rsid w:val="008E5342"/>
    <w:rsid w:val="008E6B58"/>
    <w:rsid w:val="008E6CD8"/>
    <w:rsid w:val="008E6DBE"/>
    <w:rsid w:val="008F025D"/>
    <w:rsid w:val="008F12A7"/>
    <w:rsid w:val="008F15B0"/>
    <w:rsid w:val="008F19AC"/>
    <w:rsid w:val="008F2A8C"/>
    <w:rsid w:val="008F2E48"/>
    <w:rsid w:val="008F3016"/>
    <w:rsid w:val="008F3200"/>
    <w:rsid w:val="008F3438"/>
    <w:rsid w:val="008F3CAD"/>
    <w:rsid w:val="008F57CE"/>
    <w:rsid w:val="008F5A4B"/>
    <w:rsid w:val="008F5B9B"/>
    <w:rsid w:val="008F6A07"/>
    <w:rsid w:val="008F6EED"/>
    <w:rsid w:val="008F7610"/>
    <w:rsid w:val="00900D5A"/>
    <w:rsid w:val="00900F9B"/>
    <w:rsid w:val="00901327"/>
    <w:rsid w:val="00902935"/>
    <w:rsid w:val="00903038"/>
    <w:rsid w:val="00903064"/>
    <w:rsid w:val="0090374A"/>
    <w:rsid w:val="00903ADC"/>
    <w:rsid w:val="00903CBC"/>
    <w:rsid w:val="00904188"/>
    <w:rsid w:val="00904537"/>
    <w:rsid w:val="0090483A"/>
    <w:rsid w:val="00904E42"/>
    <w:rsid w:val="0090553F"/>
    <w:rsid w:val="009064EB"/>
    <w:rsid w:val="00910108"/>
    <w:rsid w:val="00912FD0"/>
    <w:rsid w:val="009131D2"/>
    <w:rsid w:val="00913C79"/>
    <w:rsid w:val="009140D0"/>
    <w:rsid w:val="00914780"/>
    <w:rsid w:val="00914AE0"/>
    <w:rsid w:val="00914CFA"/>
    <w:rsid w:val="00915C58"/>
    <w:rsid w:val="00916CF9"/>
    <w:rsid w:val="00917279"/>
    <w:rsid w:val="00917AFE"/>
    <w:rsid w:val="009204A6"/>
    <w:rsid w:val="00920922"/>
    <w:rsid w:val="00920C2C"/>
    <w:rsid w:val="009232C9"/>
    <w:rsid w:val="00924197"/>
    <w:rsid w:val="009241CD"/>
    <w:rsid w:val="00924E56"/>
    <w:rsid w:val="00925BE8"/>
    <w:rsid w:val="0092780E"/>
    <w:rsid w:val="009304BE"/>
    <w:rsid w:val="00930751"/>
    <w:rsid w:val="0093302B"/>
    <w:rsid w:val="00934F9C"/>
    <w:rsid w:val="0093550D"/>
    <w:rsid w:val="00936088"/>
    <w:rsid w:val="009367DB"/>
    <w:rsid w:val="0093767B"/>
    <w:rsid w:val="00937794"/>
    <w:rsid w:val="00940B4B"/>
    <w:rsid w:val="00945A15"/>
    <w:rsid w:val="0094697D"/>
    <w:rsid w:val="00947318"/>
    <w:rsid w:val="00947599"/>
    <w:rsid w:val="00950F0C"/>
    <w:rsid w:val="0095102F"/>
    <w:rsid w:val="009516BD"/>
    <w:rsid w:val="00952D67"/>
    <w:rsid w:val="0095462C"/>
    <w:rsid w:val="009546B0"/>
    <w:rsid w:val="00954DF6"/>
    <w:rsid w:val="00955C2B"/>
    <w:rsid w:val="00960536"/>
    <w:rsid w:val="00960FBF"/>
    <w:rsid w:val="00961C07"/>
    <w:rsid w:val="00962FA0"/>
    <w:rsid w:val="00963A6D"/>
    <w:rsid w:val="009708A2"/>
    <w:rsid w:val="00971B09"/>
    <w:rsid w:val="00972BAE"/>
    <w:rsid w:val="00974B38"/>
    <w:rsid w:val="00974CD3"/>
    <w:rsid w:val="00975596"/>
    <w:rsid w:val="00975E6C"/>
    <w:rsid w:val="009776FC"/>
    <w:rsid w:val="00982D8B"/>
    <w:rsid w:val="00982E8A"/>
    <w:rsid w:val="00983910"/>
    <w:rsid w:val="00984413"/>
    <w:rsid w:val="009849B6"/>
    <w:rsid w:val="009853B6"/>
    <w:rsid w:val="00986D3D"/>
    <w:rsid w:val="00986DAA"/>
    <w:rsid w:val="009873A2"/>
    <w:rsid w:val="00987779"/>
    <w:rsid w:val="0099099B"/>
    <w:rsid w:val="00991F00"/>
    <w:rsid w:val="009935B1"/>
    <w:rsid w:val="00994314"/>
    <w:rsid w:val="0099451D"/>
    <w:rsid w:val="00996282"/>
    <w:rsid w:val="00997BEC"/>
    <w:rsid w:val="009A019A"/>
    <w:rsid w:val="009A07BB"/>
    <w:rsid w:val="009A1620"/>
    <w:rsid w:val="009A169D"/>
    <w:rsid w:val="009A2620"/>
    <w:rsid w:val="009A2DBD"/>
    <w:rsid w:val="009A4147"/>
    <w:rsid w:val="009A4FBA"/>
    <w:rsid w:val="009A5E57"/>
    <w:rsid w:val="009A665C"/>
    <w:rsid w:val="009A7175"/>
    <w:rsid w:val="009A74D5"/>
    <w:rsid w:val="009B022D"/>
    <w:rsid w:val="009B034E"/>
    <w:rsid w:val="009B03DE"/>
    <w:rsid w:val="009B2035"/>
    <w:rsid w:val="009B26E4"/>
    <w:rsid w:val="009B43BB"/>
    <w:rsid w:val="009B5F8E"/>
    <w:rsid w:val="009B710B"/>
    <w:rsid w:val="009C0495"/>
    <w:rsid w:val="009C0727"/>
    <w:rsid w:val="009C13D5"/>
    <w:rsid w:val="009C5587"/>
    <w:rsid w:val="009C5A3F"/>
    <w:rsid w:val="009C6917"/>
    <w:rsid w:val="009C7A70"/>
    <w:rsid w:val="009D14BC"/>
    <w:rsid w:val="009D1A4F"/>
    <w:rsid w:val="009D278D"/>
    <w:rsid w:val="009D2A28"/>
    <w:rsid w:val="009D2CF4"/>
    <w:rsid w:val="009D30A1"/>
    <w:rsid w:val="009D3818"/>
    <w:rsid w:val="009D41CC"/>
    <w:rsid w:val="009D66BA"/>
    <w:rsid w:val="009D70D7"/>
    <w:rsid w:val="009E0EA6"/>
    <w:rsid w:val="009E1E8A"/>
    <w:rsid w:val="009E3EA3"/>
    <w:rsid w:val="009E449B"/>
    <w:rsid w:val="009E4AD4"/>
    <w:rsid w:val="009E4C98"/>
    <w:rsid w:val="009E651C"/>
    <w:rsid w:val="009E7DBD"/>
    <w:rsid w:val="009F02A9"/>
    <w:rsid w:val="009F152E"/>
    <w:rsid w:val="009F1C56"/>
    <w:rsid w:val="009F2A75"/>
    <w:rsid w:val="009F3D03"/>
    <w:rsid w:val="009F41D4"/>
    <w:rsid w:val="009F4900"/>
    <w:rsid w:val="009F4E87"/>
    <w:rsid w:val="009F55FE"/>
    <w:rsid w:val="009F71C4"/>
    <w:rsid w:val="009F7828"/>
    <w:rsid w:val="00A0050C"/>
    <w:rsid w:val="00A0110C"/>
    <w:rsid w:val="00A03435"/>
    <w:rsid w:val="00A10122"/>
    <w:rsid w:val="00A1185D"/>
    <w:rsid w:val="00A11A08"/>
    <w:rsid w:val="00A12436"/>
    <w:rsid w:val="00A13286"/>
    <w:rsid w:val="00A1405E"/>
    <w:rsid w:val="00A1447D"/>
    <w:rsid w:val="00A150D8"/>
    <w:rsid w:val="00A157D0"/>
    <w:rsid w:val="00A15E51"/>
    <w:rsid w:val="00A168D9"/>
    <w:rsid w:val="00A16F53"/>
    <w:rsid w:val="00A17178"/>
    <w:rsid w:val="00A17C4E"/>
    <w:rsid w:val="00A22D29"/>
    <w:rsid w:val="00A25586"/>
    <w:rsid w:val="00A25815"/>
    <w:rsid w:val="00A275EF"/>
    <w:rsid w:val="00A2789E"/>
    <w:rsid w:val="00A3036D"/>
    <w:rsid w:val="00A30DE5"/>
    <w:rsid w:val="00A31BCD"/>
    <w:rsid w:val="00A32693"/>
    <w:rsid w:val="00A33CA7"/>
    <w:rsid w:val="00A35C04"/>
    <w:rsid w:val="00A4034D"/>
    <w:rsid w:val="00A40B03"/>
    <w:rsid w:val="00A4100C"/>
    <w:rsid w:val="00A41F00"/>
    <w:rsid w:val="00A41FD3"/>
    <w:rsid w:val="00A4320B"/>
    <w:rsid w:val="00A4354B"/>
    <w:rsid w:val="00A46DA8"/>
    <w:rsid w:val="00A47527"/>
    <w:rsid w:val="00A47F4B"/>
    <w:rsid w:val="00A50379"/>
    <w:rsid w:val="00A512CB"/>
    <w:rsid w:val="00A51344"/>
    <w:rsid w:val="00A5255F"/>
    <w:rsid w:val="00A5266B"/>
    <w:rsid w:val="00A5364F"/>
    <w:rsid w:val="00A546BB"/>
    <w:rsid w:val="00A550FF"/>
    <w:rsid w:val="00A5590B"/>
    <w:rsid w:val="00A566E3"/>
    <w:rsid w:val="00A56E39"/>
    <w:rsid w:val="00A616DE"/>
    <w:rsid w:val="00A6293D"/>
    <w:rsid w:val="00A64E33"/>
    <w:rsid w:val="00A64E87"/>
    <w:rsid w:val="00A6590A"/>
    <w:rsid w:val="00A6636A"/>
    <w:rsid w:val="00A66CB6"/>
    <w:rsid w:val="00A67FF4"/>
    <w:rsid w:val="00A7005C"/>
    <w:rsid w:val="00A7008F"/>
    <w:rsid w:val="00A701AF"/>
    <w:rsid w:val="00A701CF"/>
    <w:rsid w:val="00A70460"/>
    <w:rsid w:val="00A7103B"/>
    <w:rsid w:val="00A731CC"/>
    <w:rsid w:val="00A74046"/>
    <w:rsid w:val="00A74C22"/>
    <w:rsid w:val="00A756C4"/>
    <w:rsid w:val="00A80E5A"/>
    <w:rsid w:val="00A8132F"/>
    <w:rsid w:val="00A814D0"/>
    <w:rsid w:val="00A81B15"/>
    <w:rsid w:val="00A829DD"/>
    <w:rsid w:val="00A83745"/>
    <w:rsid w:val="00A8405D"/>
    <w:rsid w:val="00A84B3B"/>
    <w:rsid w:val="00A85DBC"/>
    <w:rsid w:val="00A870D0"/>
    <w:rsid w:val="00A90129"/>
    <w:rsid w:val="00A911E9"/>
    <w:rsid w:val="00A9250F"/>
    <w:rsid w:val="00A92763"/>
    <w:rsid w:val="00A93808"/>
    <w:rsid w:val="00A93C1A"/>
    <w:rsid w:val="00A94A47"/>
    <w:rsid w:val="00A9525F"/>
    <w:rsid w:val="00A95F63"/>
    <w:rsid w:val="00AA0177"/>
    <w:rsid w:val="00AA127E"/>
    <w:rsid w:val="00AA362E"/>
    <w:rsid w:val="00AA4F2D"/>
    <w:rsid w:val="00AA596D"/>
    <w:rsid w:val="00AA63BB"/>
    <w:rsid w:val="00AA6E73"/>
    <w:rsid w:val="00AA7450"/>
    <w:rsid w:val="00AA7A65"/>
    <w:rsid w:val="00AA7CDA"/>
    <w:rsid w:val="00AB1739"/>
    <w:rsid w:val="00AB1F6F"/>
    <w:rsid w:val="00AB1F76"/>
    <w:rsid w:val="00AB297C"/>
    <w:rsid w:val="00AB6DCA"/>
    <w:rsid w:val="00AB6E69"/>
    <w:rsid w:val="00AB71FD"/>
    <w:rsid w:val="00AB7939"/>
    <w:rsid w:val="00AC0674"/>
    <w:rsid w:val="00AC0B1D"/>
    <w:rsid w:val="00AC1DE0"/>
    <w:rsid w:val="00AC3888"/>
    <w:rsid w:val="00AC40A7"/>
    <w:rsid w:val="00AC4BEF"/>
    <w:rsid w:val="00AC5074"/>
    <w:rsid w:val="00AC5DE4"/>
    <w:rsid w:val="00AC66AC"/>
    <w:rsid w:val="00AC70B9"/>
    <w:rsid w:val="00AD3759"/>
    <w:rsid w:val="00AD7469"/>
    <w:rsid w:val="00AD7B41"/>
    <w:rsid w:val="00AD7D79"/>
    <w:rsid w:val="00AE0755"/>
    <w:rsid w:val="00AE2ADB"/>
    <w:rsid w:val="00AE3123"/>
    <w:rsid w:val="00AE5070"/>
    <w:rsid w:val="00AE5297"/>
    <w:rsid w:val="00AE578C"/>
    <w:rsid w:val="00AE5981"/>
    <w:rsid w:val="00AE78E1"/>
    <w:rsid w:val="00AE79A8"/>
    <w:rsid w:val="00AE7D0F"/>
    <w:rsid w:val="00AF15BD"/>
    <w:rsid w:val="00AF2E94"/>
    <w:rsid w:val="00AF2EAD"/>
    <w:rsid w:val="00AF2EBF"/>
    <w:rsid w:val="00AF3378"/>
    <w:rsid w:val="00AF3EEF"/>
    <w:rsid w:val="00AF5046"/>
    <w:rsid w:val="00AF574E"/>
    <w:rsid w:val="00AF6E62"/>
    <w:rsid w:val="00AF7262"/>
    <w:rsid w:val="00B00D72"/>
    <w:rsid w:val="00B00D97"/>
    <w:rsid w:val="00B01685"/>
    <w:rsid w:val="00B0477E"/>
    <w:rsid w:val="00B04CE4"/>
    <w:rsid w:val="00B06B6F"/>
    <w:rsid w:val="00B06D1E"/>
    <w:rsid w:val="00B06E40"/>
    <w:rsid w:val="00B07FAB"/>
    <w:rsid w:val="00B10251"/>
    <w:rsid w:val="00B14E98"/>
    <w:rsid w:val="00B153D4"/>
    <w:rsid w:val="00B1773B"/>
    <w:rsid w:val="00B177E5"/>
    <w:rsid w:val="00B17DAA"/>
    <w:rsid w:val="00B20319"/>
    <w:rsid w:val="00B20584"/>
    <w:rsid w:val="00B20E7E"/>
    <w:rsid w:val="00B21FA9"/>
    <w:rsid w:val="00B23CBD"/>
    <w:rsid w:val="00B25052"/>
    <w:rsid w:val="00B253A6"/>
    <w:rsid w:val="00B25568"/>
    <w:rsid w:val="00B256FD"/>
    <w:rsid w:val="00B26901"/>
    <w:rsid w:val="00B27F9F"/>
    <w:rsid w:val="00B300C3"/>
    <w:rsid w:val="00B31D65"/>
    <w:rsid w:val="00B3269E"/>
    <w:rsid w:val="00B326FF"/>
    <w:rsid w:val="00B33106"/>
    <w:rsid w:val="00B34E41"/>
    <w:rsid w:val="00B363DD"/>
    <w:rsid w:val="00B36628"/>
    <w:rsid w:val="00B37122"/>
    <w:rsid w:val="00B379D8"/>
    <w:rsid w:val="00B40000"/>
    <w:rsid w:val="00B40663"/>
    <w:rsid w:val="00B41567"/>
    <w:rsid w:val="00B41AF8"/>
    <w:rsid w:val="00B42141"/>
    <w:rsid w:val="00B42727"/>
    <w:rsid w:val="00B42F15"/>
    <w:rsid w:val="00B457F3"/>
    <w:rsid w:val="00B463A2"/>
    <w:rsid w:val="00B50828"/>
    <w:rsid w:val="00B50BAA"/>
    <w:rsid w:val="00B51542"/>
    <w:rsid w:val="00B52686"/>
    <w:rsid w:val="00B5285F"/>
    <w:rsid w:val="00B531C5"/>
    <w:rsid w:val="00B53DB0"/>
    <w:rsid w:val="00B6046B"/>
    <w:rsid w:val="00B604D4"/>
    <w:rsid w:val="00B609D8"/>
    <w:rsid w:val="00B61C74"/>
    <w:rsid w:val="00B628E1"/>
    <w:rsid w:val="00B62CD7"/>
    <w:rsid w:val="00B62D21"/>
    <w:rsid w:val="00B6460F"/>
    <w:rsid w:val="00B64E5F"/>
    <w:rsid w:val="00B65B4D"/>
    <w:rsid w:val="00B664FC"/>
    <w:rsid w:val="00B66CF3"/>
    <w:rsid w:val="00B66F75"/>
    <w:rsid w:val="00B67E76"/>
    <w:rsid w:val="00B7138C"/>
    <w:rsid w:val="00B72376"/>
    <w:rsid w:val="00B75BCF"/>
    <w:rsid w:val="00B76818"/>
    <w:rsid w:val="00B80374"/>
    <w:rsid w:val="00B809A2"/>
    <w:rsid w:val="00B80F90"/>
    <w:rsid w:val="00B8139B"/>
    <w:rsid w:val="00B82065"/>
    <w:rsid w:val="00B83408"/>
    <w:rsid w:val="00B8443C"/>
    <w:rsid w:val="00B8446C"/>
    <w:rsid w:val="00B85AAD"/>
    <w:rsid w:val="00B85EF6"/>
    <w:rsid w:val="00B87903"/>
    <w:rsid w:val="00B87B6C"/>
    <w:rsid w:val="00B910FF"/>
    <w:rsid w:val="00B91168"/>
    <w:rsid w:val="00B91AEC"/>
    <w:rsid w:val="00B95577"/>
    <w:rsid w:val="00B95FA4"/>
    <w:rsid w:val="00B96889"/>
    <w:rsid w:val="00B96897"/>
    <w:rsid w:val="00BA0737"/>
    <w:rsid w:val="00BA1A94"/>
    <w:rsid w:val="00BA2420"/>
    <w:rsid w:val="00BA2BA2"/>
    <w:rsid w:val="00BA2BF0"/>
    <w:rsid w:val="00BA34AB"/>
    <w:rsid w:val="00BA39EF"/>
    <w:rsid w:val="00BA41ED"/>
    <w:rsid w:val="00BA670C"/>
    <w:rsid w:val="00BA6C82"/>
    <w:rsid w:val="00BA7AF0"/>
    <w:rsid w:val="00BB06BA"/>
    <w:rsid w:val="00BB142C"/>
    <w:rsid w:val="00BB3DBB"/>
    <w:rsid w:val="00BB5041"/>
    <w:rsid w:val="00BB6469"/>
    <w:rsid w:val="00BB772A"/>
    <w:rsid w:val="00BB7759"/>
    <w:rsid w:val="00BB7FA8"/>
    <w:rsid w:val="00BC0721"/>
    <w:rsid w:val="00BC0F87"/>
    <w:rsid w:val="00BC14FA"/>
    <w:rsid w:val="00BC18C1"/>
    <w:rsid w:val="00BC29DA"/>
    <w:rsid w:val="00BC2AC3"/>
    <w:rsid w:val="00BC64AD"/>
    <w:rsid w:val="00BC6CA4"/>
    <w:rsid w:val="00BC7C82"/>
    <w:rsid w:val="00BD2965"/>
    <w:rsid w:val="00BD2C9B"/>
    <w:rsid w:val="00BD2DC3"/>
    <w:rsid w:val="00BD635F"/>
    <w:rsid w:val="00BD6500"/>
    <w:rsid w:val="00BD6697"/>
    <w:rsid w:val="00BD67BA"/>
    <w:rsid w:val="00BD6F7A"/>
    <w:rsid w:val="00BD7234"/>
    <w:rsid w:val="00BD78A8"/>
    <w:rsid w:val="00BD791E"/>
    <w:rsid w:val="00BE0E31"/>
    <w:rsid w:val="00BE1360"/>
    <w:rsid w:val="00BE2152"/>
    <w:rsid w:val="00BE21E9"/>
    <w:rsid w:val="00BE2338"/>
    <w:rsid w:val="00BE3E91"/>
    <w:rsid w:val="00BE42B7"/>
    <w:rsid w:val="00BE4D30"/>
    <w:rsid w:val="00BE7DB4"/>
    <w:rsid w:val="00BF092F"/>
    <w:rsid w:val="00BF1F30"/>
    <w:rsid w:val="00BF3A27"/>
    <w:rsid w:val="00BF4356"/>
    <w:rsid w:val="00BF4C33"/>
    <w:rsid w:val="00BF5B5D"/>
    <w:rsid w:val="00BF5D84"/>
    <w:rsid w:val="00BF5E69"/>
    <w:rsid w:val="00BF61CA"/>
    <w:rsid w:val="00BF6AA1"/>
    <w:rsid w:val="00BF6C07"/>
    <w:rsid w:val="00BF6F01"/>
    <w:rsid w:val="00BF6F76"/>
    <w:rsid w:val="00C02377"/>
    <w:rsid w:val="00C02E33"/>
    <w:rsid w:val="00C038BD"/>
    <w:rsid w:val="00C05ED7"/>
    <w:rsid w:val="00C06FC1"/>
    <w:rsid w:val="00C10BE1"/>
    <w:rsid w:val="00C10BF4"/>
    <w:rsid w:val="00C10E09"/>
    <w:rsid w:val="00C116E7"/>
    <w:rsid w:val="00C120DC"/>
    <w:rsid w:val="00C12E1C"/>
    <w:rsid w:val="00C130F8"/>
    <w:rsid w:val="00C13326"/>
    <w:rsid w:val="00C13EB5"/>
    <w:rsid w:val="00C15A6B"/>
    <w:rsid w:val="00C16577"/>
    <w:rsid w:val="00C17096"/>
    <w:rsid w:val="00C17165"/>
    <w:rsid w:val="00C17876"/>
    <w:rsid w:val="00C179B5"/>
    <w:rsid w:val="00C20175"/>
    <w:rsid w:val="00C2366B"/>
    <w:rsid w:val="00C27716"/>
    <w:rsid w:val="00C30821"/>
    <w:rsid w:val="00C31006"/>
    <w:rsid w:val="00C31E18"/>
    <w:rsid w:val="00C32236"/>
    <w:rsid w:val="00C3230E"/>
    <w:rsid w:val="00C359F8"/>
    <w:rsid w:val="00C367EE"/>
    <w:rsid w:val="00C3744B"/>
    <w:rsid w:val="00C37886"/>
    <w:rsid w:val="00C37CD2"/>
    <w:rsid w:val="00C41018"/>
    <w:rsid w:val="00C416E5"/>
    <w:rsid w:val="00C41A8F"/>
    <w:rsid w:val="00C434AB"/>
    <w:rsid w:val="00C43AF0"/>
    <w:rsid w:val="00C444BD"/>
    <w:rsid w:val="00C458C4"/>
    <w:rsid w:val="00C47FB1"/>
    <w:rsid w:val="00C50DB6"/>
    <w:rsid w:val="00C51F3E"/>
    <w:rsid w:val="00C528EB"/>
    <w:rsid w:val="00C52BDA"/>
    <w:rsid w:val="00C533C3"/>
    <w:rsid w:val="00C54F1B"/>
    <w:rsid w:val="00C559F4"/>
    <w:rsid w:val="00C55A94"/>
    <w:rsid w:val="00C575C8"/>
    <w:rsid w:val="00C66897"/>
    <w:rsid w:val="00C67DDB"/>
    <w:rsid w:val="00C70BBA"/>
    <w:rsid w:val="00C7254C"/>
    <w:rsid w:val="00C72575"/>
    <w:rsid w:val="00C731C5"/>
    <w:rsid w:val="00C73AFE"/>
    <w:rsid w:val="00C73D9F"/>
    <w:rsid w:val="00C773D8"/>
    <w:rsid w:val="00C80D72"/>
    <w:rsid w:val="00C81936"/>
    <w:rsid w:val="00C81DF2"/>
    <w:rsid w:val="00C81E2C"/>
    <w:rsid w:val="00C81F3B"/>
    <w:rsid w:val="00C820F8"/>
    <w:rsid w:val="00C83C97"/>
    <w:rsid w:val="00C8492D"/>
    <w:rsid w:val="00C8645B"/>
    <w:rsid w:val="00C87B19"/>
    <w:rsid w:val="00C92E43"/>
    <w:rsid w:val="00C942F0"/>
    <w:rsid w:val="00C950AA"/>
    <w:rsid w:val="00C96BA3"/>
    <w:rsid w:val="00C973E3"/>
    <w:rsid w:val="00CA33CA"/>
    <w:rsid w:val="00CA4AAD"/>
    <w:rsid w:val="00CA4F52"/>
    <w:rsid w:val="00CA5E21"/>
    <w:rsid w:val="00CA6F40"/>
    <w:rsid w:val="00CA7457"/>
    <w:rsid w:val="00CB044C"/>
    <w:rsid w:val="00CB0504"/>
    <w:rsid w:val="00CB0CB9"/>
    <w:rsid w:val="00CB1616"/>
    <w:rsid w:val="00CB1957"/>
    <w:rsid w:val="00CB2C48"/>
    <w:rsid w:val="00CB4372"/>
    <w:rsid w:val="00CB4C18"/>
    <w:rsid w:val="00CB5A7C"/>
    <w:rsid w:val="00CB655D"/>
    <w:rsid w:val="00CC056D"/>
    <w:rsid w:val="00CC05FC"/>
    <w:rsid w:val="00CC2570"/>
    <w:rsid w:val="00CC34AB"/>
    <w:rsid w:val="00CC422E"/>
    <w:rsid w:val="00CC6210"/>
    <w:rsid w:val="00CC6854"/>
    <w:rsid w:val="00CD230D"/>
    <w:rsid w:val="00CD26E8"/>
    <w:rsid w:val="00CD2C33"/>
    <w:rsid w:val="00CD2E36"/>
    <w:rsid w:val="00CD317B"/>
    <w:rsid w:val="00CD33AC"/>
    <w:rsid w:val="00CD6646"/>
    <w:rsid w:val="00CE05F2"/>
    <w:rsid w:val="00CE0679"/>
    <w:rsid w:val="00CE09A3"/>
    <w:rsid w:val="00CE2F70"/>
    <w:rsid w:val="00CE3C2C"/>
    <w:rsid w:val="00CE4360"/>
    <w:rsid w:val="00CE5CB0"/>
    <w:rsid w:val="00CE7B9B"/>
    <w:rsid w:val="00CF1B3B"/>
    <w:rsid w:val="00CF31E6"/>
    <w:rsid w:val="00CF35F4"/>
    <w:rsid w:val="00CF3B23"/>
    <w:rsid w:val="00CF555E"/>
    <w:rsid w:val="00CF620E"/>
    <w:rsid w:val="00CF675E"/>
    <w:rsid w:val="00CF68F9"/>
    <w:rsid w:val="00CF6B5E"/>
    <w:rsid w:val="00CF74E1"/>
    <w:rsid w:val="00D01295"/>
    <w:rsid w:val="00D0197A"/>
    <w:rsid w:val="00D0231F"/>
    <w:rsid w:val="00D03276"/>
    <w:rsid w:val="00D03446"/>
    <w:rsid w:val="00D04549"/>
    <w:rsid w:val="00D05D62"/>
    <w:rsid w:val="00D05D8B"/>
    <w:rsid w:val="00D07663"/>
    <w:rsid w:val="00D0795B"/>
    <w:rsid w:val="00D07AD9"/>
    <w:rsid w:val="00D10B52"/>
    <w:rsid w:val="00D11460"/>
    <w:rsid w:val="00D11E51"/>
    <w:rsid w:val="00D135C7"/>
    <w:rsid w:val="00D15402"/>
    <w:rsid w:val="00D1584D"/>
    <w:rsid w:val="00D174AE"/>
    <w:rsid w:val="00D1774E"/>
    <w:rsid w:val="00D21EC1"/>
    <w:rsid w:val="00D22A76"/>
    <w:rsid w:val="00D22E24"/>
    <w:rsid w:val="00D23219"/>
    <w:rsid w:val="00D232A9"/>
    <w:rsid w:val="00D23701"/>
    <w:rsid w:val="00D23A8C"/>
    <w:rsid w:val="00D24D0D"/>
    <w:rsid w:val="00D24EC1"/>
    <w:rsid w:val="00D26B9D"/>
    <w:rsid w:val="00D26DD0"/>
    <w:rsid w:val="00D31C83"/>
    <w:rsid w:val="00D34DEE"/>
    <w:rsid w:val="00D3628C"/>
    <w:rsid w:val="00D408C5"/>
    <w:rsid w:val="00D41014"/>
    <w:rsid w:val="00D4313E"/>
    <w:rsid w:val="00D43C41"/>
    <w:rsid w:val="00D43D10"/>
    <w:rsid w:val="00D449ED"/>
    <w:rsid w:val="00D44B8C"/>
    <w:rsid w:val="00D45054"/>
    <w:rsid w:val="00D45A94"/>
    <w:rsid w:val="00D45FD5"/>
    <w:rsid w:val="00D46AF6"/>
    <w:rsid w:val="00D47D83"/>
    <w:rsid w:val="00D5065F"/>
    <w:rsid w:val="00D50D53"/>
    <w:rsid w:val="00D520E4"/>
    <w:rsid w:val="00D52A8E"/>
    <w:rsid w:val="00D55E22"/>
    <w:rsid w:val="00D56192"/>
    <w:rsid w:val="00D56249"/>
    <w:rsid w:val="00D56306"/>
    <w:rsid w:val="00D56EE9"/>
    <w:rsid w:val="00D57124"/>
    <w:rsid w:val="00D57396"/>
    <w:rsid w:val="00D57DFA"/>
    <w:rsid w:val="00D57E89"/>
    <w:rsid w:val="00D60F93"/>
    <w:rsid w:val="00D61388"/>
    <w:rsid w:val="00D6258D"/>
    <w:rsid w:val="00D63D6E"/>
    <w:rsid w:val="00D64952"/>
    <w:rsid w:val="00D64E04"/>
    <w:rsid w:val="00D650CB"/>
    <w:rsid w:val="00D6527F"/>
    <w:rsid w:val="00D658E3"/>
    <w:rsid w:val="00D66994"/>
    <w:rsid w:val="00D676B6"/>
    <w:rsid w:val="00D71C66"/>
    <w:rsid w:val="00D71C68"/>
    <w:rsid w:val="00D7200D"/>
    <w:rsid w:val="00D72271"/>
    <w:rsid w:val="00D72624"/>
    <w:rsid w:val="00D73DDE"/>
    <w:rsid w:val="00D73FD9"/>
    <w:rsid w:val="00D752BE"/>
    <w:rsid w:val="00D752F5"/>
    <w:rsid w:val="00D76922"/>
    <w:rsid w:val="00D775DC"/>
    <w:rsid w:val="00D77604"/>
    <w:rsid w:val="00D8017A"/>
    <w:rsid w:val="00D80465"/>
    <w:rsid w:val="00D8160D"/>
    <w:rsid w:val="00D81829"/>
    <w:rsid w:val="00D81FCB"/>
    <w:rsid w:val="00D836CA"/>
    <w:rsid w:val="00D85C16"/>
    <w:rsid w:val="00D869A4"/>
    <w:rsid w:val="00D86B9F"/>
    <w:rsid w:val="00D86FDF"/>
    <w:rsid w:val="00D86FF5"/>
    <w:rsid w:val="00D87FEA"/>
    <w:rsid w:val="00D907EF"/>
    <w:rsid w:val="00D917EA"/>
    <w:rsid w:val="00D935D4"/>
    <w:rsid w:val="00D938D4"/>
    <w:rsid w:val="00D9503D"/>
    <w:rsid w:val="00D95924"/>
    <w:rsid w:val="00D96227"/>
    <w:rsid w:val="00D976EB"/>
    <w:rsid w:val="00D979D7"/>
    <w:rsid w:val="00D97A63"/>
    <w:rsid w:val="00D97DA3"/>
    <w:rsid w:val="00DA0175"/>
    <w:rsid w:val="00DA1D01"/>
    <w:rsid w:val="00DA31E0"/>
    <w:rsid w:val="00DA3A69"/>
    <w:rsid w:val="00DA4AD1"/>
    <w:rsid w:val="00DA51CB"/>
    <w:rsid w:val="00DA627E"/>
    <w:rsid w:val="00DA6B4A"/>
    <w:rsid w:val="00DA7D98"/>
    <w:rsid w:val="00DB0F0F"/>
    <w:rsid w:val="00DB24A2"/>
    <w:rsid w:val="00DB4489"/>
    <w:rsid w:val="00DB44E1"/>
    <w:rsid w:val="00DB662D"/>
    <w:rsid w:val="00DC1A15"/>
    <w:rsid w:val="00DC1D7B"/>
    <w:rsid w:val="00DC349E"/>
    <w:rsid w:val="00DC34E0"/>
    <w:rsid w:val="00DC4F4E"/>
    <w:rsid w:val="00DC7159"/>
    <w:rsid w:val="00DC74A5"/>
    <w:rsid w:val="00DD0AE5"/>
    <w:rsid w:val="00DD0C2C"/>
    <w:rsid w:val="00DD0EA7"/>
    <w:rsid w:val="00DD1AA4"/>
    <w:rsid w:val="00DD230C"/>
    <w:rsid w:val="00DD2A36"/>
    <w:rsid w:val="00DD2BD0"/>
    <w:rsid w:val="00DD5D61"/>
    <w:rsid w:val="00DD5DC5"/>
    <w:rsid w:val="00DD69DC"/>
    <w:rsid w:val="00DD6C37"/>
    <w:rsid w:val="00DD78A4"/>
    <w:rsid w:val="00DE0749"/>
    <w:rsid w:val="00DE178B"/>
    <w:rsid w:val="00DE5CC0"/>
    <w:rsid w:val="00DE6765"/>
    <w:rsid w:val="00DE6E75"/>
    <w:rsid w:val="00DE74F3"/>
    <w:rsid w:val="00DE7654"/>
    <w:rsid w:val="00DE7E3A"/>
    <w:rsid w:val="00DF1443"/>
    <w:rsid w:val="00DF1585"/>
    <w:rsid w:val="00DF1AA9"/>
    <w:rsid w:val="00DF2176"/>
    <w:rsid w:val="00DF552C"/>
    <w:rsid w:val="00DF58BB"/>
    <w:rsid w:val="00DF70BB"/>
    <w:rsid w:val="00DF75BF"/>
    <w:rsid w:val="00E006F3"/>
    <w:rsid w:val="00E00C94"/>
    <w:rsid w:val="00E037B3"/>
    <w:rsid w:val="00E042FA"/>
    <w:rsid w:val="00E04577"/>
    <w:rsid w:val="00E046ED"/>
    <w:rsid w:val="00E049F5"/>
    <w:rsid w:val="00E0546C"/>
    <w:rsid w:val="00E05F6B"/>
    <w:rsid w:val="00E068DB"/>
    <w:rsid w:val="00E0696B"/>
    <w:rsid w:val="00E06FCE"/>
    <w:rsid w:val="00E075E2"/>
    <w:rsid w:val="00E11E28"/>
    <w:rsid w:val="00E12065"/>
    <w:rsid w:val="00E1528F"/>
    <w:rsid w:val="00E16925"/>
    <w:rsid w:val="00E16FF5"/>
    <w:rsid w:val="00E21821"/>
    <w:rsid w:val="00E21991"/>
    <w:rsid w:val="00E22389"/>
    <w:rsid w:val="00E22AB6"/>
    <w:rsid w:val="00E22FB8"/>
    <w:rsid w:val="00E230D0"/>
    <w:rsid w:val="00E231EB"/>
    <w:rsid w:val="00E251F9"/>
    <w:rsid w:val="00E261EF"/>
    <w:rsid w:val="00E26271"/>
    <w:rsid w:val="00E32650"/>
    <w:rsid w:val="00E34D20"/>
    <w:rsid w:val="00E35051"/>
    <w:rsid w:val="00E35097"/>
    <w:rsid w:val="00E37BDE"/>
    <w:rsid w:val="00E403CB"/>
    <w:rsid w:val="00E44069"/>
    <w:rsid w:val="00E45F4B"/>
    <w:rsid w:val="00E4690B"/>
    <w:rsid w:val="00E50760"/>
    <w:rsid w:val="00E50C66"/>
    <w:rsid w:val="00E51485"/>
    <w:rsid w:val="00E53100"/>
    <w:rsid w:val="00E5378E"/>
    <w:rsid w:val="00E55944"/>
    <w:rsid w:val="00E55ABC"/>
    <w:rsid w:val="00E55B66"/>
    <w:rsid w:val="00E55BDB"/>
    <w:rsid w:val="00E56162"/>
    <w:rsid w:val="00E56639"/>
    <w:rsid w:val="00E5700A"/>
    <w:rsid w:val="00E57033"/>
    <w:rsid w:val="00E574D4"/>
    <w:rsid w:val="00E57B74"/>
    <w:rsid w:val="00E618D7"/>
    <w:rsid w:val="00E61A44"/>
    <w:rsid w:val="00E638F7"/>
    <w:rsid w:val="00E667B5"/>
    <w:rsid w:val="00E717A5"/>
    <w:rsid w:val="00E72BBE"/>
    <w:rsid w:val="00E7357D"/>
    <w:rsid w:val="00E74CB9"/>
    <w:rsid w:val="00E74D03"/>
    <w:rsid w:val="00E74D1D"/>
    <w:rsid w:val="00E75102"/>
    <w:rsid w:val="00E75791"/>
    <w:rsid w:val="00E75DE6"/>
    <w:rsid w:val="00E8030D"/>
    <w:rsid w:val="00E822BA"/>
    <w:rsid w:val="00E83437"/>
    <w:rsid w:val="00E83583"/>
    <w:rsid w:val="00E8590B"/>
    <w:rsid w:val="00E8629F"/>
    <w:rsid w:val="00E870B6"/>
    <w:rsid w:val="00E87634"/>
    <w:rsid w:val="00E8766D"/>
    <w:rsid w:val="00E920D8"/>
    <w:rsid w:val="00E92846"/>
    <w:rsid w:val="00E93697"/>
    <w:rsid w:val="00E94B4C"/>
    <w:rsid w:val="00E95081"/>
    <w:rsid w:val="00EA0F19"/>
    <w:rsid w:val="00EA1AD5"/>
    <w:rsid w:val="00EA1E1D"/>
    <w:rsid w:val="00EA1E26"/>
    <w:rsid w:val="00EA2004"/>
    <w:rsid w:val="00EA271B"/>
    <w:rsid w:val="00EA31C1"/>
    <w:rsid w:val="00EA383B"/>
    <w:rsid w:val="00EA3C24"/>
    <w:rsid w:val="00EA4465"/>
    <w:rsid w:val="00EA46DD"/>
    <w:rsid w:val="00EA497A"/>
    <w:rsid w:val="00EA5388"/>
    <w:rsid w:val="00EA5997"/>
    <w:rsid w:val="00EA5E4B"/>
    <w:rsid w:val="00EB013C"/>
    <w:rsid w:val="00EB04FF"/>
    <w:rsid w:val="00EB0BD0"/>
    <w:rsid w:val="00EB1F08"/>
    <w:rsid w:val="00EB5B01"/>
    <w:rsid w:val="00EB62D9"/>
    <w:rsid w:val="00EC01DE"/>
    <w:rsid w:val="00EC14A9"/>
    <w:rsid w:val="00EC1A19"/>
    <w:rsid w:val="00EC29BD"/>
    <w:rsid w:val="00EC2ADA"/>
    <w:rsid w:val="00EC3891"/>
    <w:rsid w:val="00EC565F"/>
    <w:rsid w:val="00EC6CF4"/>
    <w:rsid w:val="00EC7418"/>
    <w:rsid w:val="00EC7BA6"/>
    <w:rsid w:val="00ED066D"/>
    <w:rsid w:val="00ED1FFA"/>
    <w:rsid w:val="00ED23DF"/>
    <w:rsid w:val="00ED3565"/>
    <w:rsid w:val="00ED42D8"/>
    <w:rsid w:val="00ED4B91"/>
    <w:rsid w:val="00ED5501"/>
    <w:rsid w:val="00ED5A57"/>
    <w:rsid w:val="00ED69FB"/>
    <w:rsid w:val="00ED6F5B"/>
    <w:rsid w:val="00ED74E9"/>
    <w:rsid w:val="00ED7FBD"/>
    <w:rsid w:val="00EE013D"/>
    <w:rsid w:val="00EE084A"/>
    <w:rsid w:val="00EE15C1"/>
    <w:rsid w:val="00EE1EE0"/>
    <w:rsid w:val="00EE2168"/>
    <w:rsid w:val="00EE2BDD"/>
    <w:rsid w:val="00EE3E05"/>
    <w:rsid w:val="00EE52FC"/>
    <w:rsid w:val="00EE56F6"/>
    <w:rsid w:val="00EE5B78"/>
    <w:rsid w:val="00EE6FD1"/>
    <w:rsid w:val="00EE78ED"/>
    <w:rsid w:val="00EE793A"/>
    <w:rsid w:val="00EE7947"/>
    <w:rsid w:val="00EE7D27"/>
    <w:rsid w:val="00EF0B1A"/>
    <w:rsid w:val="00EF575B"/>
    <w:rsid w:val="00EF5DA7"/>
    <w:rsid w:val="00EF69DC"/>
    <w:rsid w:val="00F001FA"/>
    <w:rsid w:val="00F01E97"/>
    <w:rsid w:val="00F02B54"/>
    <w:rsid w:val="00F031EF"/>
    <w:rsid w:val="00F03452"/>
    <w:rsid w:val="00F035EB"/>
    <w:rsid w:val="00F04044"/>
    <w:rsid w:val="00F049C2"/>
    <w:rsid w:val="00F04F57"/>
    <w:rsid w:val="00F0537A"/>
    <w:rsid w:val="00F05D0B"/>
    <w:rsid w:val="00F05F19"/>
    <w:rsid w:val="00F072D8"/>
    <w:rsid w:val="00F10DF7"/>
    <w:rsid w:val="00F11FEF"/>
    <w:rsid w:val="00F129F3"/>
    <w:rsid w:val="00F1477C"/>
    <w:rsid w:val="00F14DCA"/>
    <w:rsid w:val="00F156B0"/>
    <w:rsid w:val="00F15877"/>
    <w:rsid w:val="00F1799A"/>
    <w:rsid w:val="00F20101"/>
    <w:rsid w:val="00F20A0A"/>
    <w:rsid w:val="00F2111F"/>
    <w:rsid w:val="00F21549"/>
    <w:rsid w:val="00F21FC3"/>
    <w:rsid w:val="00F22458"/>
    <w:rsid w:val="00F23126"/>
    <w:rsid w:val="00F23838"/>
    <w:rsid w:val="00F23885"/>
    <w:rsid w:val="00F23F01"/>
    <w:rsid w:val="00F2487F"/>
    <w:rsid w:val="00F25B8E"/>
    <w:rsid w:val="00F269FD"/>
    <w:rsid w:val="00F275E2"/>
    <w:rsid w:val="00F3057B"/>
    <w:rsid w:val="00F30D62"/>
    <w:rsid w:val="00F317FA"/>
    <w:rsid w:val="00F3253C"/>
    <w:rsid w:val="00F32F1D"/>
    <w:rsid w:val="00F3423B"/>
    <w:rsid w:val="00F34324"/>
    <w:rsid w:val="00F348E1"/>
    <w:rsid w:val="00F35B54"/>
    <w:rsid w:val="00F369D3"/>
    <w:rsid w:val="00F4069C"/>
    <w:rsid w:val="00F415BB"/>
    <w:rsid w:val="00F43645"/>
    <w:rsid w:val="00F44122"/>
    <w:rsid w:val="00F45267"/>
    <w:rsid w:val="00F455FA"/>
    <w:rsid w:val="00F47598"/>
    <w:rsid w:val="00F50005"/>
    <w:rsid w:val="00F50634"/>
    <w:rsid w:val="00F50643"/>
    <w:rsid w:val="00F51500"/>
    <w:rsid w:val="00F5165E"/>
    <w:rsid w:val="00F53BEB"/>
    <w:rsid w:val="00F55CF6"/>
    <w:rsid w:val="00F5629A"/>
    <w:rsid w:val="00F57369"/>
    <w:rsid w:val="00F57391"/>
    <w:rsid w:val="00F60EF8"/>
    <w:rsid w:val="00F61215"/>
    <w:rsid w:val="00F6213F"/>
    <w:rsid w:val="00F62517"/>
    <w:rsid w:val="00F6350B"/>
    <w:rsid w:val="00F63976"/>
    <w:rsid w:val="00F63F64"/>
    <w:rsid w:val="00F641AE"/>
    <w:rsid w:val="00F64AFB"/>
    <w:rsid w:val="00F64B3E"/>
    <w:rsid w:val="00F65259"/>
    <w:rsid w:val="00F65FB0"/>
    <w:rsid w:val="00F6634D"/>
    <w:rsid w:val="00F70709"/>
    <w:rsid w:val="00F7224D"/>
    <w:rsid w:val="00F7372B"/>
    <w:rsid w:val="00F741DB"/>
    <w:rsid w:val="00F744BB"/>
    <w:rsid w:val="00F749BF"/>
    <w:rsid w:val="00F75573"/>
    <w:rsid w:val="00F75696"/>
    <w:rsid w:val="00F75899"/>
    <w:rsid w:val="00F75A0F"/>
    <w:rsid w:val="00F75A4F"/>
    <w:rsid w:val="00F75D39"/>
    <w:rsid w:val="00F76B9A"/>
    <w:rsid w:val="00F778EA"/>
    <w:rsid w:val="00F805AE"/>
    <w:rsid w:val="00F80B51"/>
    <w:rsid w:val="00F80E68"/>
    <w:rsid w:val="00F81DBA"/>
    <w:rsid w:val="00F8381E"/>
    <w:rsid w:val="00F838C8"/>
    <w:rsid w:val="00F838F2"/>
    <w:rsid w:val="00F84364"/>
    <w:rsid w:val="00F84BEB"/>
    <w:rsid w:val="00F863B5"/>
    <w:rsid w:val="00F873D6"/>
    <w:rsid w:val="00F87C10"/>
    <w:rsid w:val="00F902C3"/>
    <w:rsid w:val="00F90431"/>
    <w:rsid w:val="00F90D35"/>
    <w:rsid w:val="00F9137A"/>
    <w:rsid w:val="00F9264C"/>
    <w:rsid w:val="00F92E89"/>
    <w:rsid w:val="00F94466"/>
    <w:rsid w:val="00F9469B"/>
    <w:rsid w:val="00F95BC3"/>
    <w:rsid w:val="00F96BEB"/>
    <w:rsid w:val="00F9767B"/>
    <w:rsid w:val="00F9790A"/>
    <w:rsid w:val="00FA02FC"/>
    <w:rsid w:val="00FA0EB9"/>
    <w:rsid w:val="00FA149C"/>
    <w:rsid w:val="00FA18EF"/>
    <w:rsid w:val="00FA1E72"/>
    <w:rsid w:val="00FA2514"/>
    <w:rsid w:val="00FA2E4F"/>
    <w:rsid w:val="00FA3174"/>
    <w:rsid w:val="00FA3792"/>
    <w:rsid w:val="00FA5C95"/>
    <w:rsid w:val="00FA670F"/>
    <w:rsid w:val="00FA69D0"/>
    <w:rsid w:val="00FA7156"/>
    <w:rsid w:val="00FA775E"/>
    <w:rsid w:val="00FB0773"/>
    <w:rsid w:val="00FB0BD9"/>
    <w:rsid w:val="00FB2299"/>
    <w:rsid w:val="00FB2522"/>
    <w:rsid w:val="00FB273E"/>
    <w:rsid w:val="00FB280A"/>
    <w:rsid w:val="00FB324F"/>
    <w:rsid w:val="00FB42DC"/>
    <w:rsid w:val="00FB50AF"/>
    <w:rsid w:val="00FB545C"/>
    <w:rsid w:val="00FB5961"/>
    <w:rsid w:val="00FB6EA3"/>
    <w:rsid w:val="00FB7738"/>
    <w:rsid w:val="00FB7771"/>
    <w:rsid w:val="00FB7B92"/>
    <w:rsid w:val="00FC051F"/>
    <w:rsid w:val="00FC06B8"/>
    <w:rsid w:val="00FC0B6E"/>
    <w:rsid w:val="00FC14E7"/>
    <w:rsid w:val="00FC175B"/>
    <w:rsid w:val="00FC17E4"/>
    <w:rsid w:val="00FC197A"/>
    <w:rsid w:val="00FC1B45"/>
    <w:rsid w:val="00FC3C19"/>
    <w:rsid w:val="00FC46BC"/>
    <w:rsid w:val="00FC4D07"/>
    <w:rsid w:val="00FC531D"/>
    <w:rsid w:val="00FC69F5"/>
    <w:rsid w:val="00FC7503"/>
    <w:rsid w:val="00FD063A"/>
    <w:rsid w:val="00FD1F20"/>
    <w:rsid w:val="00FD2F51"/>
    <w:rsid w:val="00FD45BD"/>
    <w:rsid w:val="00FD45D6"/>
    <w:rsid w:val="00FD4DF8"/>
    <w:rsid w:val="00FD4E56"/>
    <w:rsid w:val="00FD5595"/>
    <w:rsid w:val="00FD5917"/>
    <w:rsid w:val="00FD63E5"/>
    <w:rsid w:val="00FD7460"/>
    <w:rsid w:val="00FD769A"/>
    <w:rsid w:val="00FE0E3F"/>
    <w:rsid w:val="00FE30D7"/>
    <w:rsid w:val="00FE3C4C"/>
    <w:rsid w:val="00FE6C93"/>
    <w:rsid w:val="00FE709C"/>
    <w:rsid w:val="00FE76DD"/>
    <w:rsid w:val="00FE7ADC"/>
    <w:rsid w:val="00FF0C15"/>
    <w:rsid w:val="00FF1114"/>
    <w:rsid w:val="00FF1822"/>
    <w:rsid w:val="00FF2020"/>
    <w:rsid w:val="00FF380C"/>
    <w:rsid w:val="00FF4498"/>
    <w:rsid w:val="00FF47A0"/>
    <w:rsid w:val="00FF4FA4"/>
    <w:rsid w:val="00FF68EA"/>
    <w:rsid w:val="00FF6A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qFormat/>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목록 단,列出段落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table" w:customStyle="1" w:styleId="TableGrid1">
    <w:name w:val="Table Grid1"/>
    <w:basedOn w:val="TableNormal"/>
    <w:next w:val="TableGrid"/>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styleId="ListTable3-Accent1">
    <w:name w:val="List Table 3 Accent 1"/>
    <w:basedOn w:val="TableNormal"/>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customStyle="1" w:styleId="Eqn">
    <w:name w:val="Eqn"/>
    <w:basedOn w:val="Normal"/>
    <w:qFormat/>
    <w:rsid w:val="00EC7BA6"/>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66179146">
          <w:marLeft w:val="547"/>
          <w:marRight w:val="0"/>
          <w:marTop w:val="115"/>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350572232">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63192007">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07175633">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1274283247">
          <w:marLeft w:val="1166"/>
          <w:marRight w:val="0"/>
          <w:marTop w:val="86"/>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589506575">
          <w:marLeft w:val="1800"/>
          <w:marRight w:val="0"/>
          <w:marTop w:val="77"/>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76903920">
      <w:bodyDiv w:val="1"/>
      <w:marLeft w:val="0"/>
      <w:marRight w:val="0"/>
      <w:marTop w:val="0"/>
      <w:marBottom w:val="0"/>
      <w:divBdr>
        <w:top w:val="none" w:sz="0" w:space="0" w:color="auto"/>
        <w:left w:val="none" w:sz="0" w:space="0" w:color="auto"/>
        <w:bottom w:val="none" w:sz="0" w:space="0" w:color="auto"/>
        <w:right w:val="none" w:sz="0" w:space="0" w:color="auto"/>
      </w:divBdr>
      <w:divsChild>
        <w:div w:id="1890215620">
          <w:marLeft w:val="432"/>
          <w:marRight w:val="0"/>
          <w:marTop w:val="240"/>
          <w:marBottom w:val="0"/>
          <w:divBdr>
            <w:top w:val="none" w:sz="0" w:space="0" w:color="auto"/>
            <w:left w:val="none" w:sz="0" w:space="0" w:color="auto"/>
            <w:bottom w:val="none" w:sz="0" w:space="0" w:color="auto"/>
            <w:right w:val="none" w:sz="0" w:space="0" w:color="auto"/>
          </w:divBdr>
        </w:div>
        <w:div w:id="126750494">
          <w:marLeft w:val="1267"/>
          <w:marRight w:val="0"/>
          <w:marTop w:val="180"/>
          <w:marBottom w:val="0"/>
          <w:divBdr>
            <w:top w:val="none" w:sz="0" w:space="0" w:color="auto"/>
            <w:left w:val="none" w:sz="0" w:space="0" w:color="auto"/>
            <w:bottom w:val="none" w:sz="0" w:space="0" w:color="auto"/>
            <w:right w:val="none" w:sz="0" w:space="0" w:color="auto"/>
          </w:divBdr>
        </w:div>
        <w:div w:id="915627680">
          <w:marLeft w:val="432"/>
          <w:marRight w:val="0"/>
          <w:marTop w:val="240"/>
          <w:marBottom w:val="0"/>
          <w:divBdr>
            <w:top w:val="none" w:sz="0" w:space="0" w:color="auto"/>
            <w:left w:val="none" w:sz="0" w:space="0" w:color="auto"/>
            <w:bottom w:val="none" w:sz="0" w:space="0" w:color="auto"/>
            <w:right w:val="none" w:sz="0" w:space="0" w:color="auto"/>
          </w:divBdr>
        </w:div>
        <w:div w:id="28799930">
          <w:marLeft w:val="1267"/>
          <w:marRight w:val="0"/>
          <w:marTop w:val="18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40.emf"/><Relationship Id="rId3" Type="http://schemas.openxmlformats.org/officeDocument/2006/relationships/customXml" Target="../customXml/item2.xml"/><Relationship Id="rId21" Type="http://schemas.openxmlformats.org/officeDocument/2006/relationships/hyperlink" Target="https://www.gps.gov/systems/gps/performance/accuracy/"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yperlink" Target="https://labs.mediatek.com/en/chipset/MT3333"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20.w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s://labs.mediatek.com/en/chipset/MT3333"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5.xml><?xml version="1.0" encoding="utf-8"?>
<ds:datastoreItem xmlns:ds="http://schemas.openxmlformats.org/officeDocument/2006/customXml" ds:itemID="{4F9E79CB-6DB6-406F-B4E6-4C8B5D9D7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5098</TotalTime>
  <Pages>1</Pages>
  <Words>7409</Words>
  <Characters>42236</Characters>
  <Application>Microsoft Office Word</Application>
  <DocSecurity>0</DocSecurity>
  <Lines>351</Lines>
  <Paragraphs>99</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49546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139</cp:revision>
  <cp:lastPrinted>2017-11-03T15:53:00Z</cp:lastPrinted>
  <dcterms:created xsi:type="dcterms:W3CDTF">2020-08-03T15:08:00Z</dcterms:created>
  <dcterms:modified xsi:type="dcterms:W3CDTF">2021-01-23T12:04:00Z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